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D4A04" w14:textId="50050D47" w:rsidR="003C1C57" w:rsidRPr="007F5834" w:rsidRDefault="003C1C57" w:rsidP="003C1C57">
      <w:pPr>
        <w:pStyle w:val="EinfacherAbsatz"/>
        <w:rPr>
          <w:rFonts w:ascii="Arial" w:hAnsi="Arial" w:cs="Arial"/>
          <w:b/>
          <w:color w:val="auto"/>
          <w:spacing w:val="1"/>
          <w:sz w:val="28"/>
          <w:szCs w:val="28"/>
        </w:rPr>
      </w:pPr>
      <w:r w:rsidRPr="007F5834">
        <w:rPr>
          <w:rFonts w:ascii="Arial" w:hAnsi="Arial" w:cs="Arial"/>
          <w:b/>
          <w:color w:val="auto"/>
          <w:spacing w:val="59"/>
          <w:sz w:val="28"/>
          <w:szCs w:val="28"/>
        </w:rPr>
        <w:t>PRESSEMELDUNG</w:t>
      </w:r>
      <w:r w:rsidRPr="007F5834">
        <w:rPr>
          <w:rFonts w:ascii="Arial" w:hAnsi="Arial" w:cs="Arial"/>
          <w:b/>
          <w:color w:val="auto"/>
          <w:spacing w:val="1"/>
          <w:sz w:val="28"/>
          <w:szCs w:val="28"/>
        </w:rPr>
        <w:t xml:space="preserve">  |   </w:t>
      </w:r>
      <w:r w:rsidR="008514CD">
        <w:rPr>
          <w:rFonts w:ascii="Arial" w:hAnsi="Arial" w:cs="Arial"/>
          <w:b/>
          <w:color w:val="auto"/>
          <w:spacing w:val="1"/>
          <w:sz w:val="28"/>
          <w:szCs w:val="28"/>
        </w:rPr>
        <w:t>13.05</w:t>
      </w:r>
      <w:r w:rsidR="002243AB">
        <w:rPr>
          <w:rFonts w:ascii="Arial" w:hAnsi="Arial" w:cs="Arial"/>
          <w:b/>
          <w:color w:val="auto"/>
          <w:spacing w:val="1"/>
          <w:sz w:val="28"/>
          <w:szCs w:val="28"/>
        </w:rPr>
        <w:t>.2019</w:t>
      </w:r>
    </w:p>
    <w:p w14:paraId="202D3BD2" w14:textId="77777777" w:rsidR="007625C8" w:rsidRPr="007F5834" w:rsidRDefault="007625C8" w:rsidP="007625C8">
      <w:pPr>
        <w:spacing w:after="0" w:line="240" w:lineRule="auto"/>
        <w:contextualSpacing/>
        <w:rPr>
          <w:rFonts w:ascii="Arial" w:hAnsi="Arial" w:cs="Arial"/>
          <w:sz w:val="20"/>
          <w:szCs w:val="20"/>
        </w:rPr>
      </w:pPr>
    </w:p>
    <w:p w14:paraId="025C9BE5" w14:textId="77777777" w:rsidR="007625C8" w:rsidRPr="007F5834" w:rsidRDefault="007625C8" w:rsidP="007625C8">
      <w:pPr>
        <w:spacing w:after="0" w:line="240" w:lineRule="auto"/>
        <w:contextualSpacing/>
        <w:rPr>
          <w:rFonts w:ascii="Arial" w:hAnsi="Arial" w:cs="Arial"/>
          <w:sz w:val="20"/>
          <w:szCs w:val="20"/>
        </w:rPr>
      </w:pPr>
    </w:p>
    <w:p w14:paraId="35D540F0" w14:textId="61995CC5" w:rsidR="003B1BDA" w:rsidRPr="007F5834" w:rsidRDefault="00974F86" w:rsidP="003B1BDA">
      <w:pPr>
        <w:pStyle w:val="KeinLeerraum"/>
        <w:rPr>
          <w:rFonts w:ascii="Arial" w:hAnsi="Arial" w:cs="Arial"/>
          <w:b/>
          <w:sz w:val="28"/>
        </w:rPr>
      </w:pPr>
      <w:r>
        <w:rPr>
          <w:rFonts w:ascii="Arial" w:hAnsi="Arial" w:cs="Arial"/>
          <w:b/>
          <w:sz w:val="28"/>
        </w:rPr>
        <w:t>Wöhr</w:t>
      </w:r>
      <w:r w:rsidR="00D30146">
        <w:rPr>
          <w:rFonts w:ascii="Arial" w:hAnsi="Arial" w:cs="Arial"/>
          <w:sz w:val="28"/>
          <w:szCs w:val="28"/>
        </w:rPr>
        <w:t>®</w:t>
      </w:r>
      <w:r>
        <w:rPr>
          <w:rFonts w:ascii="Arial" w:hAnsi="Arial" w:cs="Arial"/>
          <w:b/>
          <w:sz w:val="28"/>
        </w:rPr>
        <w:t xml:space="preserve"> erweitert sein Produktprogramm der </w:t>
      </w:r>
      <w:r w:rsidR="0083148B">
        <w:rPr>
          <w:rFonts w:ascii="Arial" w:hAnsi="Arial" w:cs="Arial"/>
          <w:b/>
          <w:sz w:val="28"/>
        </w:rPr>
        <w:t>Standardtastaturen</w:t>
      </w:r>
      <w:r w:rsidR="008001E1" w:rsidRPr="007F5834">
        <w:rPr>
          <w:rFonts w:ascii="Arial" w:hAnsi="Arial" w:cs="Arial"/>
          <w:b/>
          <w:sz w:val="28"/>
        </w:rPr>
        <w:br/>
      </w:r>
    </w:p>
    <w:p w14:paraId="5128F920" w14:textId="5C14B3C9" w:rsidR="00545D72" w:rsidRPr="00974F86" w:rsidRDefault="00974F86" w:rsidP="003B1BDA">
      <w:pPr>
        <w:pStyle w:val="KeinLeerraum"/>
        <w:rPr>
          <w:rFonts w:ascii="Arial" w:hAnsi="Arial" w:cs="Arial"/>
          <w:b/>
        </w:rPr>
      </w:pPr>
      <w:r w:rsidRPr="00974F86">
        <w:rPr>
          <w:rFonts w:ascii="Arial" w:hAnsi="Arial" w:cs="Arial"/>
          <w:b/>
        </w:rPr>
        <w:t xml:space="preserve">Die Folieneinzeltaster sind </w:t>
      </w:r>
      <w:r w:rsidR="0083148B">
        <w:rPr>
          <w:rFonts w:ascii="Arial" w:hAnsi="Arial" w:cs="Arial"/>
          <w:b/>
        </w:rPr>
        <w:t xml:space="preserve">ab sofort </w:t>
      </w:r>
      <w:r w:rsidRPr="00974F86">
        <w:rPr>
          <w:rFonts w:ascii="Arial" w:hAnsi="Arial" w:cs="Arial"/>
          <w:b/>
        </w:rPr>
        <w:t xml:space="preserve">auch als </w:t>
      </w:r>
      <w:r w:rsidR="00362109">
        <w:rPr>
          <w:rFonts w:ascii="Arial" w:hAnsi="Arial" w:cs="Arial"/>
          <w:b/>
        </w:rPr>
        <w:t xml:space="preserve">FTWS-02 </w:t>
      </w:r>
      <w:r w:rsidRPr="00974F86">
        <w:rPr>
          <w:rFonts w:ascii="Arial" w:hAnsi="Arial" w:cs="Arial"/>
          <w:b/>
        </w:rPr>
        <w:t xml:space="preserve">und </w:t>
      </w:r>
      <w:r w:rsidR="00362109">
        <w:rPr>
          <w:rFonts w:ascii="Arial" w:hAnsi="Arial" w:cs="Arial"/>
          <w:b/>
        </w:rPr>
        <w:t xml:space="preserve">FTWS-03 </w:t>
      </w:r>
      <w:r w:rsidRPr="00974F86">
        <w:rPr>
          <w:rFonts w:ascii="Arial" w:hAnsi="Arial" w:cs="Arial"/>
          <w:b/>
        </w:rPr>
        <w:t>erhältlich.</w:t>
      </w:r>
    </w:p>
    <w:p w14:paraId="2BEA2B79" w14:textId="77777777" w:rsidR="00D30146" w:rsidRDefault="00D30146" w:rsidP="003B1BDA">
      <w:pPr>
        <w:pStyle w:val="KeinLeerraum"/>
        <w:rPr>
          <w:rFonts w:ascii="Arial" w:hAnsi="Arial" w:cs="Arial"/>
        </w:rPr>
      </w:pPr>
    </w:p>
    <w:p w14:paraId="51929B8B" w14:textId="07301FB4" w:rsidR="00DD64A1" w:rsidRDefault="00D30146" w:rsidP="003B1BDA">
      <w:pPr>
        <w:pStyle w:val="KeinLeerraum"/>
        <w:rPr>
          <w:rFonts w:ascii="Arial" w:hAnsi="Arial" w:cs="Arial"/>
        </w:rPr>
      </w:pPr>
      <w:r>
        <w:rPr>
          <w:rFonts w:ascii="Arial" w:hAnsi="Arial" w:cs="Arial"/>
        </w:rPr>
        <w:t xml:space="preserve">Die Richard Wöhr GmbH mit Sitz in Höfen an der Enz erweitert ihr </w:t>
      </w:r>
      <w:r w:rsidR="00550C19">
        <w:rPr>
          <w:rFonts w:ascii="Arial" w:hAnsi="Arial" w:cs="Arial"/>
        </w:rPr>
        <w:t xml:space="preserve">Standard </w:t>
      </w:r>
      <w:r>
        <w:rPr>
          <w:rFonts w:ascii="Arial" w:hAnsi="Arial" w:cs="Arial"/>
        </w:rPr>
        <w:t>Folientaster-Programm</w:t>
      </w:r>
      <w:r w:rsidR="007048B4">
        <w:rPr>
          <w:rFonts w:ascii="Arial" w:hAnsi="Arial" w:cs="Arial"/>
        </w:rPr>
        <w:t xml:space="preserve"> </w:t>
      </w:r>
      <w:r>
        <w:rPr>
          <w:rFonts w:ascii="Arial" w:hAnsi="Arial" w:cs="Arial"/>
        </w:rPr>
        <w:t xml:space="preserve">um weitere </w:t>
      </w:r>
      <w:r w:rsidR="00F405A0">
        <w:rPr>
          <w:rFonts w:ascii="Arial" w:hAnsi="Arial" w:cs="Arial"/>
        </w:rPr>
        <w:t>Versionen</w:t>
      </w:r>
      <w:r>
        <w:rPr>
          <w:rFonts w:ascii="Arial" w:hAnsi="Arial" w:cs="Arial"/>
        </w:rPr>
        <w:t xml:space="preserve"> mit zwei und drei </w:t>
      </w:r>
      <w:r w:rsidR="00FB762B">
        <w:rPr>
          <w:rFonts w:ascii="Arial" w:hAnsi="Arial" w:cs="Arial"/>
        </w:rPr>
        <w:t>Tastern</w:t>
      </w:r>
      <w:r w:rsidR="00480313">
        <w:rPr>
          <w:rFonts w:ascii="Arial" w:hAnsi="Arial" w:cs="Arial"/>
        </w:rPr>
        <w:t xml:space="preserve"> </w:t>
      </w:r>
      <w:r>
        <w:rPr>
          <w:rFonts w:ascii="Arial" w:hAnsi="Arial" w:cs="Arial"/>
        </w:rPr>
        <w:t xml:space="preserve">aus </w:t>
      </w:r>
      <w:r w:rsidR="005F1F47">
        <w:rPr>
          <w:rFonts w:ascii="Arial" w:hAnsi="Arial" w:cs="Arial"/>
        </w:rPr>
        <w:t>Polyester</w:t>
      </w:r>
      <w:r w:rsidR="00F405A0">
        <w:rPr>
          <w:rFonts w:ascii="Arial" w:hAnsi="Arial" w:cs="Arial"/>
        </w:rPr>
        <w:t>.</w:t>
      </w:r>
    </w:p>
    <w:p w14:paraId="0066147E" w14:textId="77777777" w:rsidR="00DD64A1" w:rsidRDefault="00DD64A1" w:rsidP="003B1BDA">
      <w:pPr>
        <w:pStyle w:val="KeinLeerraum"/>
        <w:rPr>
          <w:rFonts w:ascii="Arial" w:hAnsi="Arial" w:cs="Arial"/>
        </w:rPr>
      </w:pPr>
    </w:p>
    <w:p w14:paraId="3E18C39D" w14:textId="239151BD" w:rsidR="00DD64A1" w:rsidRDefault="00D30146" w:rsidP="003B1BDA">
      <w:pPr>
        <w:pStyle w:val="KeinLeerraum"/>
        <w:rPr>
          <w:rFonts w:ascii="Arial" w:hAnsi="Arial" w:cs="Arial"/>
        </w:rPr>
      </w:pPr>
      <w:r>
        <w:rPr>
          <w:rFonts w:ascii="Arial" w:hAnsi="Arial" w:cs="Arial"/>
        </w:rPr>
        <w:t>Neben dem bislang verfügbaren Folieneinzeltaster</w:t>
      </w:r>
      <w:r w:rsidR="0083148B">
        <w:rPr>
          <w:rFonts w:ascii="Arial" w:hAnsi="Arial" w:cs="Arial"/>
        </w:rPr>
        <w:t xml:space="preserve"> </w:t>
      </w:r>
      <w:r w:rsidR="00E47AD3">
        <w:rPr>
          <w:rFonts w:ascii="Arial" w:hAnsi="Arial" w:cs="Arial"/>
        </w:rPr>
        <w:t>FTWS01</w:t>
      </w:r>
      <w:r>
        <w:rPr>
          <w:rFonts w:ascii="Arial" w:hAnsi="Arial" w:cs="Arial"/>
        </w:rPr>
        <w:t xml:space="preserve"> werden nun zwei weitere Versionen angeboten</w:t>
      </w:r>
      <w:r w:rsidR="00ED6B76">
        <w:rPr>
          <w:rFonts w:ascii="Arial" w:hAnsi="Arial" w:cs="Arial"/>
        </w:rPr>
        <w:t xml:space="preserve">. </w:t>
      </w:r>
      <w:r w:rsidR="00ED6B76" w:rsidRPr="00D46D13">
        <w:rPr>
          <w:rFonts w:ascii="Arial" w:hAnsi="Arial" w:cs="Arial"/>
        </w:rPr>
        <w:t xml:space="preserve">Durch das flache Design, eine selbstklebende Rückseite und </w:t>
      </w:r>
      <w:r w:rsidR="00ED6B76">
        <w:rPr>
          <w:rFonts w:ascii="Arial" w:hAnsi="Arial" w:cs="Arial"/>
        </w:rPr>
        <w:t>ein</w:t>
      </w:r>
      <w:r w:rsidR="00E47AD3">
        <w:rPr>
          <w:rFonts w:ascii="Arial" w:hAnsi="Arial" w:cs="Arial"/>
        </w:rPr>
        <w:t xml:space="preserve"> gutes Schaltvermögen </w:t>
      </w:r>
      <w:r w:rsidR="005F1F47">
        <w:rPr>
          <w:rFonts w:ascii="Arial" w:hAnsi="Arial" w:cs="Arial"/>
        </w:rPr>
        <w:t xml:space="preserve">durch </w:t>
      </w:r>
      <w:r w:rsidR="0083148B">
        <w:rPr>
          <w:rFonts w:ascii="Arial" w:hAnsi="Arial" w:cs="Arial"/>
        </w:rPr>
        <w:t>Domprägung s</w:t>
      </w:r>
      <w:r w:rsidR="00ED6B76">
        <w:rPr>
          <w:rFonts w:ascii="Arial" w:hAnsi="Arial" w:cs="Arial"/>
        </w:rPr>
        <w:t xml:space="preserve">ind </w:t>
      </w:r>
      <w:r w:rsidR="00ED6B76" w:rsidRPr="00D46D13">
        <w:rPr>
          <w:rFonts w:ascii="Arial" w:hAnsi="Arial" w:cs="Arial"/>
        </w:rPr>
        <w:t xml:space="preserve">die Taster </w:t>
      </w:r>
      <w:r w:rsidR="00ED6B76">
        <w:rPr>
          <w:rFonts w:ascii="Arial" w:hAnsi="Arial" w:cs="Arial"/>
        </w:rPr>
        <w:t xml:space="preserve">vielseitig einsetzbar. </w:t>
      </w:r>
      <w:r w:rsidR="00ED6B76" w:rsidRPr="00D46D13">
        <w:rPr>
          <w:rFonts w:ascii="Arial" w:hAnsi="Arial" w:cs="Arial"/>
        </w:rPr>
        <w:t xml:space="preserve">Die Mechanik der bewährten Folientaster basiert auf den </w:t>
      </w:r>
      <w:r w:rsidR="00E62015">
        <w:rPr>
          <w:rFonts w:ascii="Arial" w:hAnsi="Arial" w:cs="Arial"/>
        </w:rPr>
        <w:br/>
      </w:r>
      <w:r w:rsidR="00ED6B76" w:rsidRPr="00D46D13">
        <w:rPr>
          <w:rFonts w:ascii="Arial" w:hAnsi="Arial" w:cs="Arial"/>
        </w:rPr>
        <w:t>von Wöhr</w:t>
      </w:r>
      <w:r w:rsidR="00ED6B76" w:rsidRPr="00D46D13">
        <w:rPr>
          <w:rFonts w:ascii="Arial" w:hAnsi="Arial" w:cs="Arial"/>
          <w:vertAlign w:val="superscript"/>
        </w:rPr>
        <w:sym w:font="Symbol" w:char="F0D2"/>
      </w:r>
      <w:r w:rsidR="00ED6B76" w:rsidRPr="00D46D13">
        <w:rPr>
          <w:rFonts w:ascii="Arial" w:hAnsi="Arial" w:cs="Arial"/>
        </w:rPr>
        <w:t xml:space="preserve"> seit Jahren eingesetzten qualitativ hochwertigen vergoldeten Schnappscheiben, wodurch eine Gesamtdicke von</w:t>
      </w:r>
      <w:r w:rsidR="005F1F47">
        <w:rPr>
          <w:rFonts w:ascii="Arial" w:hAnsi="Arial" w:cs="Arial"/>
        </w:rPr>
        <w:t xml:space="preserve"> </w:t>
      </w:r>
      <w:r w:rsidR="00E47AD3">
        <w:rPr>
          <w:rFonts w:ascii="Arial" w:hAnsi="Arial" w:cs="Arial"/>
        </w:rPr>
        <w:t xml:space="preserve">nur </w:t>
      </w:r>
      <w:r w:rsidR="005F1F47">
        <w:rPr>
          <w:rFonts w:ascii="Arial" w:hAnsi="Arial" w:cs="Arial"/>
        </w:rPr>
        <w:t>ca. 0,8</w:t>
      </w:r>
      <w:r w:rsidR="00ED6B76">
        <w:rPr>
          <w:rFonts w:ascii="Arial" w:hAnsi="Arial" w:cs="Arial"/>
        </w:rPr>
        <w:t>mm erreicht wird</w:t>
      </w:r>
      <w:r w:rsidR="00ED6B76" w:rsidRPr="00D46D13">
        <w:rPr>
          <w:rFonts w:ascii="Arial" w:hAnsi="Arial" w:cs="Arial"/>
        </w:rPr>
        <w:t>.</w:t>
      </w:r>
      <w:r w:rsidR="00ED6B76">
        <w:rPr>
          <w:rFonts w:ascii="Arial" w:hAnsi="Arial" w:cs="Arial"/>
        </w:rPr>
        <w:t xml:space="preserve"> </w:t>
      </w:r>
    </w:p>
    <w:p w14:paraId="57153B52" w14:textId="77777777" w:rsidR="00DD64A1" w:rsidRDefault="00DD64A1" w:rsidP="003B1BDA">
      <w:pPr>
        <w:pStyle w:val="KeinLeerraum"/>
        <w:rPr>
          <w:rFonts w:ascii="Arial" w:hAnsi="Arial" w:cs="Arial"/>
        </w:rPr>
      </w:pPr>
    </w:p>
    <w:p w14:paraId="64919819" w14:textId="7D29B93D" w:rsidR="00362109" w:rsidRDefault="00ED6B76" w:rsidP="003B1BDA">
      <w:pPr>
        <w:pStyle w:val="KeinLeerraum"/>
        <w:rPr>
          <w:rFonts w:ascii="Arial" w:hAnsi="Arial" w:cs="Arial"/>
        </w:rPr>
      </w:pPr>
      <w:r w:rsidRPr="00D46D13">
        <w:rPr>
          <w:rFonts w:ascii="Arial" w:hAnsi="Arial" w:cs="Arial"/>
        </w:rPr>
        <w:t>Die Folien</w:t>
      </w:r>
      <w:r>
        <w:rPr>
          <w:rFonts w:ascii="Arial" w:hAnsi="Arial" w:cs="Arial"/>
        </w:rPr>
        <w:t>taster der Baureihe FTWS-02</w:t>
      </w:r>
      <w:r w:rsidR="00DD64A1">
        <w:rPr>
          <w:rFonts w:ascii="Arial" w:hAnsi="Arial" w:cs="Arial"/>
        </w:rPr>
        <w:t xml:space="preserve">, </w:t>
      </w:r>
      <w:r>
        <w:rPr>
          <w:rFonts w:ascii="Arial" w:hAnsi="Arial" w:cs="Arial"/>
        </w:rPr>
        <w:t>FTWS-03 und der b</w:t>
      </w:r>
      <w:r w:rsidR="0083148B">
        <w:rPr>
          <w:rFonts w:ascii="Arial" w:hAnsi="Arial" w:cs="Arial"/>
        </w:rPr>
        <w:t>ewä</w:t>
      </w:r>
      <w:r>
        <w:rPr>
          <w:rFonts w:ascii="Arial" w:hAnsi="Arial" w:cs="Arial"/>
        </w:rPr>
        <w:t xml:space="preserve">hrte FTWS-01 </w:t>
      </w:r>
      <w:r w:rsidR="00F405A0">
        <w:rPr>
          <w:rFonts w:ascii="Arial" w:hAnsi="Arial" w:cs="Arial"/>
        </w:rPr>
        <w:t>sind standardmäßig</w:t>
      </w:r>
      <w:r w:rsidRPr="00D46D13">
        <w:rPr>
          <w:rFonts w:ascii="Arial" w:hAnsi="Arial" w:cs="Arial"/>
        </w:rPr>
        <w:t xml:space="preserve"> ab Lager in den Farben rot, grün, </w:t>
      </w:r>
      <w:r w:rsidR="00DD64A1">
        <w:rPr>
          <w:rFonts w:ascii="Arial" w:hAnsi="Arial" w:cs="Arial"/>
        </w:rPr>
        <w:t xml:space="preserve">schwarz, grauweiß </w:t>
      </w:r>
      <w:r w:rsidR="00F405A0">
        <w:rPr>
          <w:rFonts w:ascii="Arial" w:hAnsi="Arial" w:cs="Arial"/>
        </w:rPr>
        <w:t>und</w:t>
      </w:r>
      <w:r w:rsidR="00DD64A1">
        <w:rPr>
          <w:rFonts w:ascii="Arial" w:hAnsi="Arial" w:cs="Arial"/>
        </w:rPr>
        <w:t xml:space="preserve"> weißaluminium </w:t>
      </w:r>
      <w:r w:rsidRPr="00D46D13">
        <w:rPr>
          <w:rFonts w:ascii="Arial" w:hAnsi="Arial" w:cs="Arial"/>
        </w:rPr>
        <w:t>erhältlich und können bereits bei geringen Stückzahlen kostengünstig</w:t>
      </w:r>
      <w:r>
        <w:rPr>
          <w:rFonts w:ascii="Arial" w:hAnsi="Arial" w:cs="Arial"/>
        </w:rPr>
        <w:t>,</w:t>
      </w:r>
      <w:r w:rsidRPr="00D46D13">
        <w:rPr>
          <w:rFonts w:ascii="Arial" w:hAnsi="Arial" w:cs="Arial"/>
        </w:rPr>
        <w:t xml:space="preserve"> kundenspezifisch in Farbe und Form modifiziert werden.</w:t>
      </w:r>
    </w:p>
    <w:p w14:paraId="4084D2B8" w14:textId="77777777" w:rsidR="00D30146" w:rsidRDefault="00D30146" w:rsidP="003B1BDA">
      <w:pPr>
        <w:pStyle w:val="KeinLeerraum"/>
        <w:rPr>
          <w:rFonts w:ascii="Arial" w:hAnsi="Arial" w:cs="Arial"/>
        </w:rPr>
      </w:pPr>
    </w:p>
    <w:p w14:paraId="4294BC4D" w14:textId="6370E9B8" w:rsidR="00D30146" w:rsidRDefault="00362109" w:rsidP="003B1BDA">
      <w:pPr>
        <w:pStyle w:val="KeinLeerraum"/>
        <w:rPr>
          <w:rFonts w:ascii="Arial" w:hAnsi="Arial" w:cs="Arial"/>
        </w:rPr>
      </w:pPr>
      <w:r>
        <w:rPr>
          <w:rFonts w:ascii="Arial" w:hAnsi="Arial" w:cs="Arial"/>
        </w:rPr>
        <w:t>Zudem ist das Produktprogramm der Folientaster nicht nur mit angecrimpter Buchse RM2,54 erhältlich, sondern auch mit angecrimpten Lötstiften RM2,54 sowie angecrimpter Buchse RM2,54 mit Leiste.</w:t>
      </w:r>
      <w:r w:rsidR="00480313">
        <w:rPr>
          <w:rFonts w:ascii="Arial" w:hAnsi="Arial" w:cs="Arial"/>
        </w:rPr>
        <w:t xml:space="preserve"> </w:t>
      </w:r>
      <w:r w:rsidR="00D30146">
        <w:rPr>
          <w:rFonts w:ascii="Arial" w:hAnsi="Arial" w:cs="Arial"/>
        </w:rPr>
        <w:t>D</w:t>
      </w:r>
      <w:r w:rsidR="00480313">
        <w:rPr>
          <w:rFonts w:ascii="Arial" w:hAnsi="Arial" w:cs="Arial"/>
        </w:rPr>
        <w:t xml:space="preserve">er </w:t>
      </w:r>
      <w:r w:rsidR="00D30146">
        <w:rPr>
          <w:rFonts w:ascii="Arial" w:hAnsi="Arial" w:cs="Arial"/>
        </w:rPr>
        <w:t>Folien</w:t>
      </w:r>
      <w:r w:rsidR="00480313">
        <w:rPr>
          <w:rFonts w:ascii="Arial" w:hAnsi="Arial" w:cs="Arial"/>
        </w:rPr>
        <w:t xml:space="preserve">einzeltaster FTWS-01 </w:t>
      </w:r>
      <w:r w:rsidR="00987EC2">
        <w:rPr>
          <w:rFonts w:ascii="Arial" w:hAnsi="Arial" w:cs="Arial"/>
        </w:rPr>
        <w:t>steht</w:t>
      </w:r>
      <w:r w:rsidR="00D30146">
        <w:rPr>
          <w:rFonts w:ascii="Arial" w:hAnsi="Arial" w:cs="Arial"/>
        </w:rPr>
        <w:t xml:space="preserve"> auch als beleuchtete Version zu Verfügung</w:t>
      </w:r>
      <w:r w:rsidR="0083148B">
        <w:rPr>
          <w:rFonts w:ascii="Arial" w:hAnsi="Arial" w:cs="Arial"/>
        </w:rPr>
        <w:t xml:space="preserve">, </w:t>
      </w:r>
      <w:r w:rsidR="00F405A0">
        <w:rPr>
          <w:rFonts w:ascii="Arial" w:hAnsi="Arial" w:cs="Arial"/>
        </w:rPr>
        <w:t xml:space="preserve">bei </w:t>
      </w:r>
      <w:r w:rsidR="00E47AD3">
        <w:rPr>
          <w:rFonts w:ascii="Arial" w:hAnsi="Arial" w:cs="Arial"/>
        </w:rPr>
        <w:t>F</w:t>
      </w:r>
      <w:r w:rsidR="0083148B">
        <w:rPr>
          <w:rFonts w:ascii="Arial" w:hAnsi="Arial" w:cs="Arial"/>
        </w:rPr>
        <w:t xml:space="preserve">TWS-02 und FTWS-03 </w:t>
      </w:r>
      <w:r w:rsidR="00F405A0">
        <w:rPr>
          <w:rFonts w:ascii="Arial" w:hAnsi="Arial" w:cs="Arial"/>
        </w:rPr>
        <w:t xml:space="preserve">ist dies </w:t>
      </w:r>
      <w:r w:rsidR="0083148B">
        <w:rPr>
          <w:rFonts w:ascii="Arial" w:hAnsi="Arial" w:cs="Arial"/>
        </w:rPr>
        <w:t>auf Anfrage</w:t>
      </w:r>
      <w:r w:rsidR="00F405A0">
        <w:rPr>
          <w:rFonts w:ascii="Arial" w:hAnsi="Arial" w:cs="Arial"/>
        </w:rPr>
        <w:t xml:space="preserve"> ebenfalls möglich</w:t>
      </w:r>
      <w:r w:rsidR="00D30146">
        <w:rPr>
          <w:rFonts w:ascii="Arial" w:hAnsi="Arial" w:cs="Arial"/>
        </w:rPr>
        <w:t>.</w:t>
      </w:r>
    </w:p>
    <w:p w14:paraId="5F08BF8C" w14:textId="77777777" w:rsidR="00EC2FDE" w:rsidRDefault="00EC2FDE" w:rsidP="003B1BDA">
      <w:pPr>
        <w:pStyle w:val="KeinLeerraum"/>
        <w:rPr>
          <w:rFonts w:ascii="Arial" w:hAnsi="Arial" w:cs="Arial"/>
        </w:rPr>
      </w:pPr>
    </w:p>
    <w:p w14:paraId="6DA93513" w14:textId="77777777" w:rsidR="00EC2FDE" w:rsidRDefault="00EC2FDE" w:rsidP="003B1BDA">
      <w:pPr>
        <w:pStyle w:val="KeinLeerraum"/>
        <w:rPr>
          <w:rFonts w:ascii="Arial" w:hAnsi="Arial" w:cs="Arial"/>
        </w:rPr>
      </w:pPr>
      <w:r>
        <w:rPr>
          <w:rFonts w:ascii="Arial" w:hAnsi="Arial" w:cs="Arial"/>
        </w:rPr>
        <w:t>Weitere Technische Daten zu den Folientaster FTWS-02 und FTWS-03</w:t>
      </w:r>
      <w:r>
        <w:rPr>
          <w:rFonts w:ascii="Arial" w:hAnsi="Arial" w:cs="Arial"/>
        </w:rPr>
        <w:br/>
        <w:t>im Überblick:</w:t>
      </w:r>
    </w:p>
    <w:p w14:paraId="0F66043B" w14:textId="77777777" w:rsidR="00362109" w:rsidRDefault="00362109" w:rsidP="003B1BDA">
      <w:pPr>
        <w:pStyle w:val="KeinLeerraum"/>
        <w:rPr>
          <w:rFonts w:ascii="Arial" w:hAnsi="Arial" w:cs="Arial"/>
          <w:sz w:val="24"/>
        </w:rPr>
      </w:pPr>
    </w:p>
    <w:tbl>
      <w:tblPr>
        <w:tblStyle w:val="Tabellenraster"/>
        <w:tblW w:w="0" w:type="auto"/>
        <w:tblLook w:val="04A0" w:firstRow="1" w:lastRow="0" w:firstColumn="1" w:lastColumn="0" w:noHBand="0" w:noVBand="1"/>
      </w:tblPr>
      <w:tblGrid>
        <w:gridCol w:w="3936"/>
        <w:gridCol w:w="4092"/>
      </w:tblGrid>
      <w:tr w:rsidR="00EC2FDE" w:rsidRPr="00313017" w14:paraId="5B0CC4CF" w14:textId="77777777" w:rsidTr="0033747C">
        <w:tc>
          <w:tcPr>
            <w:tcW w:w="3936" w:type="dxa"/>
            <w:vAlign w:val="center"/>
          </w:tcPr>
          <w:p w14:paraId="57BCF551" w14:textId="77777777" w:rsidR="00EC2FDE" w:rsidRPr="00022311" w:rsidRDefault="00037486" w:rsidP="00037486">
            <w:pPr>
              <w:pStyle w:val="KeinLeerraum"/>
              <w:jc w:val="center"/>
              <w:rPr>
                <w:rFonts w:ascii="Arial" w:hAnsi="Arial" w:cs="Arial"/>
                <w:b/>
                <w:sz w:val="20"/>
                <w:szCs w:val="20"/>
              </w:rPr>
            </w:pPr>
            <w:r>
              <w:rPr>
                <w:rFonts w:ascii="Arial" w:hAnsi="Arial" w:cs="Arial"/>
                <w:b/>
                <w:sz w:val="20"/>
                <w:szCs w:val="20"/>
              </w:rPr>
              <w:br/>
            </w:r>
            <w:r w:rsidR="00022311" w:rsidRPr="00022311">
              <w:rPr>
                <w:rFonts w:ascii="Arial" w:hAnsi="Arial" w:cs="Arial"/>
                <w:b/>
                <w:sz w:val="20"/>
                <w:szCs w:val="20"/>
              </w:rPr>
              <w:t>Folientaster FTWS-02</w:t>
            </w:r>
            <w:r>
              <w:rPr>
                <w:rFonts w:ascii="Arial" w:hAnsi="Arial" w:cs="Arial"/>
                <w:b/>
                <w:sz w:val="20"/>
                <w:szCs w:val="20"/>
              </w:rPr>
              <w:br/>
            </w:r>
          </w:p>
        </w:tc>
        <w:tc>
          <w:tcPr>
            <w:tcW w:w="4092" w:type="dxa"/>
            <w:vAlign w:val="center"/>
          </w:tcPr>
          <w:p w14:paraId="071C12E0" w14:textId="77777777" w:rsidR="00EC2FDE" w:rsidRPr="00022311" w:rsidRDefault="00022311" w:rsidP="00037486">
            <w:pPr>
              <w:pStyle w:val="KeinLeerraum"/>
              <w:jc w:val="center"/>
              <w:rPr>
                <w:rFonts w:ascii="Arial" w:hAnsi="Arial" w:cs="Arial"/>
                <w:b/>
                <w:sz w:val="20"/>
                <w:szCs w:val="20"/>
              </w:rPr>
            </w:pPr>
            <w:r w:rsidRPr="00022311">
              <w:rPr>
                <w:rFonts w:ascii="Arial" w:hAnsi="Arial" w:cs="Arial"/>
                <w:b/>
                <w:sz w:val="20"/>
                <w:szCs w:val="20"/>
              </w:rPr>
              <w:t>Folientaster FTWS-03</w:t>
            </w:r>
          </w:p>
        </w:tc>
      </w:tr>
      <w:tr w:rsidR="00EC2FDE" w:rsidRPr="00313017" w14:paraId="1AC39AB1" w14:textId="77777777" w:rsidTr="000F3E44">
        <w:trPr>
          <w:trHeight w:val="454"/>
        </w:trPr>
        <w:tc>
          <w:tcPr>
            <w:tcW w:w="3936" w:type="dxa"/>
            <w:vAlign w:val="center"/>
          </w:tcPr>
          <w:p w14:paraId="13E72433" w14:textId="77777777" w:rsidR="00EC2FDE" w:rsidRPr="000F3E44" w:rsidRDefault="00B50983" w:rsidP="000F3E44">
            <w:pPr>
              <w:pStyle w:val="Normal"/>
              <w:tabs>
                <w:tab w:val="left" w:pos="283"/>
                <w:tab w:val="left" w:pos="567"/>
                <w:tab w:val="left" w:pos="850"/>
                <w:tab w:val="left" w:pos="1134"/>
                <w:tab w:val="left" w:pos="1417"/>
                <w:tab w:val="left" w:pos="1701"/>
                <w:tab w:val="left" w:pos="1984"/>
              </w:tabs>
              <w:rPr>
                <w:color w:val="000000"/>
                <w:sz w:val="20"/>
                <w:szCs w:val="20"/>
                <w:lang w:val="de-DE" w:eastAsia="x-none"/>
              </w:rPr>
            </w:pPr>
            <w:r w:rsidRPr="0033747C">
              <w:rPr>
                <w:color w:val="000000"/>
                <w:sz w:val="20"/>
                <w:szCs w:val="20"/>
                <w:lang w:eastAsia="x-none"/>
              </w:rPr>
              <w:t>Dicke inkl. Folie 0,8mm</w:t>
            </w:r>
          </w:p>
        </w:tc>
        <w:tc>
          <w:tcPr>
            <w:tcW w:w="4092" w:type="dxa"/>
            <w:vAlign w:val="center"/>
          </w:tcPr>
          <w:p w14:paraId="25647AB1" w14:textId="77777777" w:rsidR="00EC2FDE" w:rsidRPr="0033747C" w:rsidRDefault="00B50983" w:rsidP="0033747C">
            <w:pPr>
              <w:pStyle w:val="Normal"/>
              <w:tabs>
                <w:tab w:val="left" w:pos="283"/>
                <w:tab w:val="left" w:pos="567"/>
                <w:tab w:val="left" w:pos="850"/>
                <w:tab w:val="left" w:pos="1134"/>
                <w:tab w:val="left" w:pos="1417"/>
                <w:tab w:val="left" w:pos="1701"/>
                <w:tab w:val="left" w:pos="1984"/>
              </w:tabs>
              <w:rPr>
                <w:color w:val="000000"/>
                <w:sz w:val="20"/>
                <w:szCs w:val="20"/>
                <w:lang w:val="de-DE" w:eastAsia="x-none"/>
              </w:rPr>
            </w:pPr>
            <w:r w:rsidRPr="0033747C">
              <w:rPr>
                <w:color w:val="000000"/>
                <w:sz w:val="20"/>
                <w:szCs w:val="20"/>
                <w:lang w:eastAsia="x-none"/>
              </w:rPr>
              <w:t>Dicke inkl. Folie 0,8mm</w:t>
            </w:r>
          </w:p>
        </w:tc>
      </w:tr>
      <w:tr w:rsidR="00EC2FDE" w:rsidRPr="00313017" w14:paraId="3A89C6D7" w14:textId="77777777" w:rsidTr="000F3E44">
        <w:trPr>
          <w:trHeight w:val="454"/>
        </w:trPr>
        <w:tc>
          <w:tcPr>
            <w:tcW w:w="3936" w:type="dxa"/>
            <w:vAlign w:val="center"/>
          </w:tcPr>
          <w:p w14:paraId="5D12293A" w14:textId="77777777" w:rsidR="00EC2FDE" w:rsidRPr="000F3E44" w:rsidRDefault="00B50983" w:rsidP="000F3E44">
            <w:pPr>
              <w:pStyle w:val="Normal"/>
              <w:rPr>
                <w:rFonts w:eastAsia="Times New Roman"/>
                <w:sz w:val="20"/>
                <w:szCs w:val="20"/>
                <w:lang w:val="de-DE" w:eastAsia="x-none"/>
              </w:rPr>
            </w:pPr>
            <w:r w:rsidRPr="0033747C">
              <w:rPr>
                <w:sz w:val="20"/>
                <w:szCs w:val="20"/>
                <w:lang w:eastAsia="x-none"/>
              </w:rPr>
              <w:t>Folienkabell</w:t>
            </w:r>
            <w:r w:rsidRPr="0033747C">
              <w:rPr>
                <w:rFonts w:eastAsia="Times New Roman"/>
                <w:sz w:val="20"/>
                <w:szCs w:val="20"/>
                <w:lang w:eastAsia="x-none"/>
              </w:rPr>
              <w:t>änge 100mm</w:t>
            </w:r>
          </w:p>
        </w:tc>
        <w:tc>
          <w:tcPr>
            <w:tcW w:w="4092" w:type="dxa"/>
            <w:vAlign w:val="center"/>
          </w:tcPr>
          <w:p w14:paraId="1CC4875D" w14:textId="77777777" w:rsidR="00EC2FDE" w:rsidRPr="0033747C" w:rsidRDefault="00B50983" w:rsidP="0033747C">
            <w:pPr>
              <w:pStyle w:val="Normal"/>
              <w:rPr>
                <w:rFonts w:eastAsia="Times New Roman"/>
                <w:sz w:val="20"/>
                <w:szCs w:val="20"/>
                <w:lang w:val="de-DE" w:eastAsia="x-none"/>
              </w:rPr>
            </w:pPr>
            <w:r w:rsidRPr="0033747C">
              <w:rPr>
                <w:sz w:val="20"/>
                <w:szCs w:val="20"/>
                <w:lang w:eastAsia="x-none"/>
              </w:rPr>
              <w:t>Folienkabell</w:t>
            </w:r>
            <w:r w:rsidRPr="0033747C">
              <w:rPr>
                <w:rFonts w:eastAsia="Times New Roman"/>
                <w:sz w:val="20"/>
                <w:szCs w:val="20"/>
                <w:lang w:eastAsia="x-none"/>
              </w:rPr>
              <w:t>änge 100mm</w:t>
            </w:r>
          </w:p>
        </w:tc>
      </w:tr>
      <w:tr w:rsidR="00EC2FDE" w:rsidRPr="00313017" w14:paraId="0A01BD6B" w14:textId="77777777" w:rsidTr="000F3E44">
        <w:trPr>
          <w:trHeight w:val="227"/>
        </w:trPr>
        <w:tc>
          <w:tcPr>
            <w:tcW w:w="3936" w:type="dxa"/>
            <w:vAlign w:val="center"/>
          </w:tcPr>
          <w:p w14:paraId="529DE798" w14:textId="77777777" w:rsidR="000F3E44" w:rsidRPr="000F3E44" w:rsidRDefault="00B50983" w:rsidP="0033747C">
            <w:pPr>
              <w:pStyle w:val="Normal"/>
              <w:rPr>
                <w:sz w:val="20"/>
                <w:szCs w:val="20"/>
                <w:lang w:val="de-DE"/>
              </w:rPr>
            </w:pPr>
            <w:r w:rsidRPr="0033747C">
              <w:rPr>
                <w:sz w:val="20"/>
                <w:szCs w:val="20"/>
                <w:lang w:val="de-DE" w:eastAsia="x-none"/>
              </w:rPr>
              <w:t>2</w:t>
            </w:r>
            <w:r w:rsidRPr="0033747C">
              <w:rPr>
                <w:sz w:val="20"/>
                <w:szCs w:val="20"/>
                <w:lang w:eastAsia="x-none"/>
              </w:rPr>
              <w:t xml:space="preserve"> </w:t>
            </w:r>
            <w:proofErr w:type="spellStart"/>
            <w:r w:rsidRPr="0033747C">
              <w:rPr>
                <w:sz w:val="20"/>
                <w:szCs w:val="20"/>
                <w:lang w:eastAsia="x-none"/>
              </w:rPr>
              <w:t>Stck</w:t>
            </w:r>
            <w:proofErr w:type="spellEnd"/>
            <w:r w:rsidRPr="0033747C">
              <w:rPr>
                <w:sz w:val="20"/>
                <w:szCs w:val="20"/>
                <w:lang w:eastAsia="x-none"/>
              </w:rPr>
              <w:t>. vergoldete Schnappscheibe</w:t>
            </w:r>
            <w:r w:rsidR="0033747C">
              <w:rPr>
                <w:sz w:val="20"/>
                <w:szCs w:val="20"/>
                <w:lang w:val="de-DE" w:eastAsia="x-none"/>
              </w:rPr>
              <w:t>n</w:t>
            </w:r>
            <w:r w:rsidR="0033747C">
              <w:rPr>
                <w:sz w:val="20"/>
                <w:szCs w:val="20"/>
                <w:lang w:val="de-DE" w:eastAsia="x-none"/>
              </w:rPr>
              <w:br/>
            </w:r>
            <w:r w:rsidRPr="0033747C">
              <w:rPr>
                <w:sz w:val="20"/>
                <w:szCs w:val="20"/>
                <w:lang w:eastAsia="x-none"/>
              </w:rPr>
              <w:t>12mm</w:t>
            </w:r>
            <w:r w:rsidR="0033747C">
              <w:rPr>
                <w:sz w:val="20"/>
                <w:szCs w:val="20"/>
                <w:lang w:val="de-DE" w:eastAsia="x-none"/>
              </w:rPr>
              <w:t xml:space="preserve"> </w:t>
            </w:r>
            <w:r w:rsidRPr="0033747C">
              <w:rPr>
                <w:sz w:val="20"/>
                <w:szCs w:val="20"/>
                <w:lang w:eastAsia="x-none"/>
              </w:rPr>
              <w:t>(1 Mio. Schaltspiele bauteiltypisch)</w:t>
            </w:r>
          </w:p>
        </w:tc>
        <w:tc>
          <w:tcPr>
            <w:tcW w:w="4092" w:type="dxa"/>
            <w:vAlign w:val="center"/>
          </w:tcPr>
          <w:p w14:paraId="0ECA829F" w14:textId="77777777" w:rsidR="00EC2FDE" w:rsidRPr="0033747C" w:rsidRDefault="00B50983" w:rsidP="0033747C">
            <w:pPr>
              <w:pStyle w:val="Normal"/>
              <w:rPr>
                <w:sz w:val="20"/>
                <w:szCs w:val="20"/>
              </w:rPr>
            </w:pPr>
            <w:r w:rsidRPr="0033747C">
              <w:rPr>
                <w:sz w:val="20"/>
                <w:szCs w:val="20"/>
                <w:lang w:eastAsia="x-none"/>
              </w:rPr>
              <w:t xml:space="preserve">3 </w:t>
            </w:r>
            <w:proofErr w:type="spellStart"/>
            <w:r w:rsidRPr="0033747C">
              <w:rPr>
                <w:sz w:val="20"/>
                <w:szCs w:val="20"/>
                <w:lang w:eastAsia="x-none"/>
              </w:rPr>
              <w:t>Stck</w:t>
            </w:r>
            <w:proofErr w:type="spellEnd"/>
            <w:r w:rsidRPr="0033747C">
              <w:rPr>
                <w:sz w:val="20"/>
                <w:szCs w:val="20"/>
                <w:lang w:eastAsia="x-none"/>
              </w:rPr>
              <w:t>. vergoldete Schnappscheibe</w:t>
            </w:r>
            <w:r w:rsidR="0033747C">
              <w:rPr>
                <w:sz w:val="20"/>
                <w:szCs w:val="20"/>
                <w:lang w:val="de-DE" w:eastAsia="x-none"/>
              </w:rPr>
              <w:t>n</w:t>
            </w:r>
            <w:r w:rsidR="0033747C">
              <w:rPr>
                <w:sz w:val="20"/>
                <w:szCs w:val="20"/>
                <w:lang w:val="de-DE" w:eastAsia="x-none"/>
              </w:rPr>
              <w:br/>
            </w:r>
            <w:r w:rsidRPr="0033747C">
              <w:rPr>
                <w:sz w:val="20"/>
                <w:szCs w:val="20"/>
                <w:lang w:eastAsia="x-none"/>
              </w:rPr>
              <w:t>12mm</w:t>
            </w:r>
            <w:r w:rsidR="0033747C">
              <w:rPr>
                <w:sz w:val="20"/>
                <w:szCs w:val="20"/>
                <w:lang w:val="de-DE" w:eastAsia="x-none"/>
              </w:rPr>
              <w:t xml:space="preserve"> </w:t>
            </w:r>
            <w:r w:rsidRPr="0033747C">
              <w:rPr>
                <w:sz w:val="20"/>
                <w:szCs w:val="20"/>
                <w:lang w:eastAsia="x-none"/>
              </w:rPr>
              <w:t>(1 Mio. Schaltspiele bauteiltypisch)</w:t>
            </w:r>
          </w:p>
        </w:tc>
      </w:tr>
      <w:tr w:rsidR="00EC2FDE" w:rsidRPr="00313017" w14:paraId="6040AF99" w14:textId="77777777" w:rsidTr="000F3E44">
        <w:trPr>
          <w:trHeight w:val="454"/>
        </w:trPr>
        <w:tc>
          <w:tcPr>
            <w:tcW w:w="3936" w:type="dxa"/>
            <w:vAlign w:val="center"/>
          </w:tcPr>
          <w:p w14:paraId="7FCC796D" w14:textId="77777777" w:rsidR="00EC2FDE" w:rsidRPr="000F3E44" w:rsidRDefault="0033747C" w:rsidP="000F3E44">
            <w:pPr>
              <w:pStyle w:val="Normal"/>
              <w:rPr>
                <w:sz w:val="20"/>
                <w:szCs w:val="20"/>
                <w:lang w:val="de-DE" w:eastAsia="x-none"/>
              </w:rPr>
            </w:pPr>
            <w:r w:rsidRPr="0033747C">
              <w:rPr>
                <w:sz w:val="20"/>
                <w:szCs w:val="20"/>
                <w:lang w:eastAsia="x-none"/>
              </w:rPr>
              <w:t>40,0 x 20,0mm</w:t>
            </w:r>
          </w:p>
        </w:tc>
        <w:tc>
          <w:tcPr>
            <w:tcW w:w="4092" w:type="dxa"/>
            <w:vAlign w:val="center"/>
          </w:tcPr>
          <w:p w14:paraId="625B3658" w14:textId="77777777" w:rsidR="00EC2FDE" w:rsidRPr="0033747C" w:rsidRDefault="00B50983" w:rsidP="0033747C">
            <w:pPr>
              <w:pStyle w:val="Normal"/>
              <w:rPr>
                <w:sz w:val="20"/>
                <w:szCs w:val="20"/>
                <w:lang w:val="de-DE" w:eastAsia="x-none"/>
              </w:rPr>
            </w:pPr>
            <w:r w:rsidRPr="0033747C">
              <w:rPr>
                <w:sz w:val="20"/>
                <w:szCs w:val="20"/>
                <w:lang w:eastAsia="x-none"/>
              </w:rPr>
              <w:t>60,0 x 20,0mm</w:t>
            </w:r>
          </w:p>
        </w:tc>
      </w:tr>
      <w:tr w:rsidR="00EC2FDE" w:rsidRPr="00313017" w14:paraId="1527CFBC" w14:textId="77777777" w:rsidTr="000F3E44">
        <w:trPr>
          <w:trHeight w:val="454"/>
        </w:trPr>
        <w:tc>
          <w:tcPr>
            <w:tcW w:w="3936" w:type="dxa"/>
            <w:vAlign w:val="center"/>
          </w:tcPr>
          <w:p w14:paraId="2C9D746C" w14:textId="77777777" w:rsidR="00EC2FDE" w:rsidRPr="000F3E44" w:rsidRDefault="0033747C" w:rsidP="000F3E44">
            <w:pPr>
              <w:pStyle w:val="Normal"/>
              <w:tabs>
                <w:tab w:val="left" w:pos="283"/>
                <w:tab w:val="left" w:pos="567"/>
                <w:tab w:val="left" w:pos="850"/>
                <w:tab w:val="left" w:pos="1134"/>
                <w:tab w:val="left" w:pos="1417"/>
                <w:tab w:val="left" w:pos="1701"/>
                <w:tab w:val="left" w:pos="1984"/>
              </w:tabs>
              <w:rPr>
                <w:sz w:val="20"/>
                <w:szCs w:val="20"/>
                <w:lang w:val="de-DE"/>
              </w:rPr>
            </w:pPr>
            <w:r w:rsidRPr="0033747C">
              <w:rPr>
                <w:sz w:val="20"/>
                <w:szCs w:val="20"/>
                <w:lang w:eastAsia="x-none"/>
              </w:rPr>
              <w:t>2-farbig hinterdruckt</w:t>
            </w:r>
          </w:p>
        </w:tc>
        <w:tc>
          <w:tcPr>
            <w:tcW w:w="4092" w:type="dxa"/>
            <w:vAlign w:val="center"/>
          </w:tcPr>
          <w:p w14:paraId="2F882608" w14:textId="77777777" w:rsidR="0033747C" w:rsidRPr="0033747C" w:rsidRDefault="00B50983" w:rsidP="0033747C">
            <w:pPr>
              <w:pStyle w:val="Normal"/>
              <w:tabs>
                <w:tab w:val="left" w:pos="283"/>
                <w:tab w:val="left" w:pos="567"/>
                <w:tab w:val="left" w:pos="850"/>
                <w:tab w:val="left" w:pos="1134"/>
                <w:tab w:val="left" w:pos="1417"/>
                <w:tab w:val="left" w:pos="1701"/>
                <w:tab w:val="left" w:pos="1984"/>
              </w:tabs>
              <w:rPr>
                <w:color w:val="009DA2"/>
                <w:sz w:val="20"/>
                <w:szCs w:val="20"/>
              </w:rPr>
            </w:pPr>
            <w:r w:rsidRPr="0033747C">
              <w:rPr>
                <w:sz w:val="20"/>
                <w:szCs w:val="20"/>
                <w:lang w:eastAsia="x-none"/>
              </w:rPr>
              <w:t>2-farbig hinterdruckt</w:t>
            </w:r>
          </w:p>
        </w:tc>
      </w:tr>
    </w:tbl>
    <w:p w14:paraId="4B73157A" w14:textId="77777777" w:rsidR="00550C19" w:rsidRDefault="00550C19" w:rsidP="003B1BDA">
      <w:pPr>
        <w:pStyle w:val="KeinLeerraum"/>
        <w:rPr>
          <w:rFonts w:ascii="Arial" w:hAnsi="Arial" w:cs="Arial"/>
          <w:sz w:val="24"/>
        </w:rPr>
      </w:pPr>
    </w:p>
    <w:p w14:paraId="52023074" w14:textId="77777777" w:rsidR="000A6A13" w:rsidRPr="007F5834" w:rsidRDefault="000A6A13" w:rsidP="003B1BDA">
      <w:pPr>
        <w:pStyle w:val="KeinLeerraum"/>
        <w:rPr>
          <w:rFonts w:ascii="Arial" w:hAnsi="Arial" w:cs="Arial"/>
          <w:sz w:val="24"/>
        </w:rPr>
      </w:pPr>
    </w:p>
    <w:p w14:paraId="3909A816" w14:textId="3DBF7810" w:rsidR="000A6A13" w:rsidRPr="000A7601" w:rsidRDefault="00E03352" w:rsidP="003B1BDA">
      <w:pPr>
        <w:pStyle w:val="KeinLeerraum"/>
        <w:rPr>
          <w:rFonts w:ascii="Arial" w:hAnsi="Arial" w:cs="Arial"/>
        </w:rPr>
      </w:pPr>
      <w:r w:rsidRPr="000A7601">
        <w:rPr>
          <w:rFonts w:ascii="Arial" w:hAnsi="Arial" w:cs="Arial"/>
        </w:rPr>
        <w:t>Mehr</w:t>
      </w:r>
      <w:r w:rsidR="000A6A13" w:rsidRPr="000A7601">
        <w:rPr>
          <w:rFonts w:ascii="Arial" w:hAnsi="Arial" w:cs="Arial"/>
        </w:rPr>
        <w:t xml:space="preserve"> Informationen</w:t>
      </w:r>
      <w:r w:rsidR="009D320A" w:rsidRPr="000A7601">
        <w:rPr>
          <w:rFonts w:ascii="Arial" w:hAnsi="Arial" w:cs="Arial"/>
        </w:rPr>
        <w:t xml:space="preserve"> zu </w:t>
      </w:r>
      <w:r w:rsidR="003069D3" w:rsidRPr="000A7601">
        <w:rPr>
          <w:rFonts w:ascii="Arial" w:hAnsi="Arial" w:cs="Arial"/>
        </w:rPr>
        <w:t>dem</w:t>
      </w:r>
      <w:r w:rsidR="009D320A" w:rsidRPr="000A7601">
        <w:rPr>
          <w:rFonts w:ascii="Arial" w:hAnsi="Arial" w:cs="Arial"/>
        </w:rPr>
        <w:t xml:space="preserve"> neuen </w:t>
      </w:r>
      <w:r w:rsidR="003069D3">
        <w:rPr>
          <w:rFonts w:ascii="Arial" w:hAnsi="Arial" w:cs="Arial"/>
        </w:rPr>
        <w:t xml:space="preserve">Folientaster </w:t>
      </w:r>
      <w:r w:rsidR="00EC714F" w:rsidRPr="000A7601">
        <w:rPr>
          <w:rFonts w:ascii="Arial" w:hAnsi="Arial" w:cs="Arial"/>
        </w:rPr>
        <w:t>finden Sie unter</w:t>
      </w:r>
      <w:r w:rsidR="009D320A" w:rsidRPr="000A7601">
        <w:rPr>
          <w:rFonts w:ascii="Arial" w:hAnsi="Arial" w:cs="Arial"/>
        </w:rPr>
        <w:t xml:space="preserve"> </w:t>
      </w:r>
      <w:r w:rsidR="008514CD" w:rsidRPr="008514CD">
        <w:rPr>
          <w:rStyle w:val="Hyperlink"/>
          <w:color w:val="009DA2"/>
          <w:sz w:val="22"/>
          <w:szCs w:val="22"/>
        </w:rPr>
        <w:t>https://www.folientastaturen.de/de/produkte/standardtastaturen/folieneinzeltaster/</w:t>
      </w:r>
      <w:bookmarkStart w:id="0" w:name="_GoBack"/>
      <w:bookmarkEnd w:id="0"/>
    </w:p>
    <w:p w14:paraId="42821495" w14:textId="77777777" w:rsidR="000A7601" w:rsidRPr="000A7601" w:rsidRDefault="000A7601" w:rsidP="003B1BDA">
      <w:pPr>
        <w:pStyle w:val="KeinLeerraum"/>
        <w:rPr>
          <w:rFonts w:ascii="Arial" w:hAnsi="Arial" w:cs="Arial"/>
        </w:rPr>
      </w:pPr>
    </w:p>
    <w:p w14:paraId="135C61A3" w14:textId="77777777" w:rsidR="000A6A13" w:rsidRPr="000A7601" w:rsidRDefault="000A6A13" w:rsidP="003B1BDA">
      <w:pPr>
        <w:pStyle w:val="KeinLeerraum"/>
        <w:rPr>
          <w:rFonts w:ascii="Arial" w:hAnsi="Arial" w:cs="Arial"/>
        </w:rPr>
      </w:pPr>
      <w:r w:rsidRPr="000A7601">
        <w:rPr>
          <w:rFonts w:ascii="Arial" w:hAnsi="Arial" w:cs="Arial"/>
        </w:rPr>
        <w:t>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w:t>
      </w:r>
    </w:p>
    <w:p w14:paraId="5A1A64F5" w14:textId="77777777" w:rsidR="000A6A13" w:rsidRPr="000A7601" w:rsidRDefault="000A6A13" w:rsidP="003B1BDA">
      <w:pPr>
        <w:pStyle w:val="KeinLeerraum"/>
        <w:rPr>
          <w:rFonts w:ascii="Arial" w:hAnsi="Arial" w:cs="Arial"/>
        </w:rPr>
      </w:pPr>
    </w:p>
    <w:p w14:paraId="419FF46E" w14:textId="06260FD7" w:rsidR="000A6A13" w:rsidRPr="000A7601" w:rsidRDefault="000A6A13" w:rsidP="000A6A13">
      <w:pPr>
        <w:spacing w:after="0" w:line="360" w:lineRule="auto"/>
        <w:contextualSpacing/>
        <w:jc w:val="both"/>
        <w:rPr>
          <w:rStyle w:val="Hyperlink"/>
          <w:b w:val="0"/>
          <w:bCs w:val="0"/>
          <w:color w:val="auto"/>
          <w:sz w:val="22"/>
          <w:szCs w:val="22"/>
        </w:rPr>
      </w:pPr>
      <w:r w:rsidRPr="000A7601">
        <w:rPr>
          <w:rFonts w:ascii="Arial" w:hAnsi="Arial" w:cs="Arial"/>
        </w:rPr>
        <w:t>Down</w:t>
      </w:r>
      <w:r w:rsidR="00987EC2">
        <w:rPr>
          <w:rFonts w:ascii="Arial" w:hAnsi="Arial" w:cs="Arial"/>
        </w:rPr>
        <w:t>load dieser Pressemitteilung,</w:t>
      </w:r>
      <w:r w:rsidRPr="000A7601">
        <w:rPr>
          <w:rFonts w:ascii="Arial" w:hAnsi="Arial" w:cs="Arial"/>
        </w:rPr>
        <w:t xml:space="preserve"> weitere Informationen und Bilder unter </w:t>
      </w:r>
      <w:hyperlink r:id="rId9" w:history="1">
        <w:r w:rsidRPr="000A7601">
          <w:rPr>
            <w:rStyle w:val="Hyperlink"/>
            <w:color w:val="009DA2"/>
            <w:sz w:val="22"/>
            <w:szCs w:val="22"/>
          </w:rPr>
          <w:t>https://www.woehrgmbh.de/de/aktuelles-presse/pressecenter</w:t>
        </w:r>
      </w:hyperlink>
    </w:p>
    <w:p w14:paraId="3070E93E" w14:textId="77777777" w:rsidR="000A6A13" w:rsidRPr="007F5834" w:rsidRDefault="000A6A13" w:rsidP="003B1BDA">
      <w:pPr>
        <w:pStyle w:val="KeinLeerraum"/>
        <w:rPr>
          <w:rFonts w:ascii="Arial" w:hAnsi="Arial" w:cs="Arial"/>
          <w:sz w:val="24"/>
        </w:rPr>
      </w:pPr>
    </w:p>
    <w:p w14:paraId="76B0BBB9" w14:textId="77777777" w:rsidR="003C1C57" w:rsidRPr="007F5834" w:rsidRDefault="005F062D" w:rsidP="003B1BDA">
      <w:pPr>
        <w:spacing w:after="0" w:line="360" w:lineRule="auto"/>
        <w:contextualSpacing/>
        <w:rPr>
          <w:rFonts w:ascii="Arial" w:hAnsi="Arial" w:cs="Arial"/>
          <w:sz w:val="24"/>
          <w:szCs w:val="24"/>
        </w:rPr>
      </w:pPr>
      <w:r w:rsidRPr="007F5834">
        <w:rPr>
          <w:rFonts w:ascii="Arial" w:hAnsi="Arial" w:cs="Arial"/>
          <w:b/>
        </w:rPr>
        <w:br/>
      </w:r>
      <w:r w:rsidR="002127F1" w:rsidRPr="007F5834">
        <w:rPr>
          <w:rFonts w:ascii="Arial" w:hAnsi="Arial" w:cs="Arial"/>
          <w:spacing w:val="1"/>
          <w:sz w:val="18"/>
          <w:szCs w:val="16"/>
        </w:rPr>
        <w:t xml:space="preserve">Weitere </w:t>
      </w:r>
      <w:r w:rsidR="003C1C57" w:rsidRPr="007F5834">
        <w:rPr>
          <w:rFonts w:ascii="Arial" w:hAnsi="Arial" w:cs="Arial"/>
          <w:spacing w:val="1"/>
          <w:sz w:val="18"/>
          <w:szCs w:val="16"/>
        </w:rPr>
        <w:t>Informationen / Ansprechpartner</w:t>
      </w:r>
      <w:r w:rsidR="00166445" w:rsidRPr="007F5834">
        <w:rPr>
          <w:rFonts w:ascii="Arial" w:hAnsi="Arial" w:cs="Arial"/>
          <w:spacing w:val="1"/>
          <w:sz w:val="18"/>
          <w:szCs w:val="16"/>
        </w:rPr>
        <w:t>:</w:t>
      </w:r>
    </w:p>
    <w:p w14:paraId="751E9DFE" w14:textId="77777777" w:rsidR="003C1C57" w:rsidRPr="007F5834" w:rsidRDefault="003C1C57" w:rsidP="003C1C57">
      <w:pPr>
        <w:pStyle w:val="EinfacherAbsatz"/>
        <w:rPr>
          <w:rFonts w:ascii="Arial" w:hAnsi="Arial" w:cs="Arial"/>
          <w:color w:val="auto"/>
          <w:spacing w:val="1"/>
          <w:sz w:val="18"/>
          <w:szCs w:val="16"/>
        </w:rPr>
      </w:pPr>
      <w:r w:rsidRPr="007F5834">
        <w:rPr>
          <w:rFonts w:ascii="Arial" w:hAnsi="Arial" w:cs="Arial"/>
          <w:color w:val="auto"/>
          <w:spacing w:val="1"/>
          <w:sz w:val="18"/>
          <w:szCs w:val="16"/>
        </w:rPr>
        <w:t>Richard Wöhr GmbH, Gräfenau 58-60, D-75339 Höfen / Enz</w:t>
      </w:r>
    </w:p>
    <w:p w14:paraId="32A007CB" w14:textId="77777777" w:rsidR="00CA5188" w:rsidRPr="007F5834" w:rsidRDefault="003C1C57" w:rsidP="003C1C57">
      <w:pPr>
        <w:spacing w:after="0"/>
        <w:rPr>
          <w:rFonts w:ascii="Arial" w:hAnsi="Arial" w:cs="Arial"/>
          <w:spacing w:val="1"/>
          <w:sz w:val="18"/>
          <w:szCs w:val="16"/>
        </w:rPr>
      </w:pPr>
      <w:r w:rsidRPr="007F5834">
        <w:rPr>
          <w:rFonts w:ascii="Arial" w:hAnsi="Arial" w:cs="Arial"/>
          <w:spacing w:val="1"/>
          <w:sz w:val="18"/>
          <w:szCs w:val="16"/>
        </w:rPr>
        <w:t>Tel. (+49) 7081 95 40</w:t>
      </w:r>
      <w:r w:rsidR="00166445" w:rsidRPr="007F5834">
        <w:rPr>
          <w:rFonts w:ascii="Arial" w:hAnsi="Arial" w:cs="Arial"/>
          <w:spacing w:val="1"/>
          <w:sz w:val="18"/>
          <w:szCs w:val="16"/>
        </w:rPr>
        <w:t xml:space="preserve"> - </w:t>
      </w:r>
      <w:r w:rsidRPr="007F5834">
        <w:rPr>
          <w:rFonts w:ascii="Arial" w:hAnsi="Arial" w:cs="Arial"/>
          <w:spacing w:val="1"/>
          <w:sz w:val="18"/>
          <w:szCs w:val="16"/>
        </w:rPr>
        <w:t>0, Fax (+49) 7081 95 40 - 90,</w:t>
      </w:r>
      <w:r w:rsidR="00166445" w:rsidRPr="007F5834">
        <w:rPr>
          <w:rFonts w:ascii="Arial" w:hAnsi="Arial" w:cs="Arial"/>
          <w:spacing w:val="1"/>
          <w:sz w:val="18"/>
          <w:szCs w:val="16"/>
        </w:rPr>
        <w:t xml:space="preserve"> </w:t>
      </w:r>
      <w:r w:rsidR="00E05E6D" w:rsidRPr="007F5834">
        <w:rPr>
          <w:rFonts w:ascii="Arial" w:hAnsi="Arial" w:cs="Arial"/>
          <w:spacing w:val="1"/>
          <w:sz w:val="18"/>
          <w:szCs w:val="16"/>
        </w:rPr>
        <w:t>E-Mail:</w:t>
      </w:r>
      <w:r w:rsidR="000A7601">
        <w:rPr>
          <w:rFonts w:ascii="Arial" w:hAnsi="Arial" w:cs="Arial"/>
          <w:spacing w:val="1"/>
          <w:sz w:val="18"/>
          <w:szCs w:val="16"/>
        </w:rPr>
        <w:t xml:space="preserve"> J.Thumm@WoehrGmbH.de</w:t>
      </w:r>
      <w:r w:rsidR="000A7601" w:rsidRPr="007F5834">
        <w:rPr>
          <w:rFonts w:ascii="Arial" w:hAnsi="Arial" w:cs="Arial"/>
          <w:spacing w:val="1"/>
          <w:sz w:val="18"/>
          <w:szCs w:val="16"/>
        </w:rPr>
        <w:t xml:space="preserve"> </w:t>
      </w:r>
    </w:p>
    <w:p w14:paraId="4057CD97" w14:textId="77777777" w:rsidR="00C40DCC" w:rsidRPr="007F5834" w:rsidRDefault="00C40DCC" w:rsidP="003C1C57">
      <w:pPr>
        <w:spacing w:after="0"/>
        <w:rPr>
          <w:rFonts w:ascii="Arial" w:hAnsi="Arial" w:cs="Arial"/>
          <w:sz w:val="24"/>
        </w:rPr>
      </w:pPr>
    </w:p>
    <w:p w14:paraId="0376E157" w14:textId="77777777" w:rsidR="007F5834" w:rsidRPr="007F5834" w:rsidRDefault="007F5834">
      <w:pPr>
        <w:spacing w:after="0"/>
        <w:rPr>
          <w:rFonts w:ascii="Arial" w:hAnsi="Arial" w:cs="Arial"/>
          <w:sz w:val="24"/>
        </w:rPr>
      </w:pPr>
    </w:p>
    <w:sectPr w:rsidR="007F5834" w:rsidRPr="007F5834" w:rsidSect="003C1C57">
      <w:headerReference w:type="default" r:id="rId10"/>
      <w:pgSz w:w="11906" w:h="16838"/>
      <w:pgMar w:top="2694" w:right="2692" w:bottom="851" w:left="11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904C66" w15:done="0"/>
  <w15:commentEx w15:paraId="7C02B902" w15:done="0"/>
  <w15:commentEx w15:paraId="5169C92C" w15:done="0"/>
  <w15:commentEx w15:paraId="4F98F848" w15:done="0"/>
  <w15:commentEx w15:paraId="6CAC461B" w15:done="0"/>
  <w15:commentEx w15:paraId="333FCAB3" w15:done="0"/>
  <w15:commentEx w15:paraId="661DDA6A" w15:done="0"/>
  <w15:commentEx w15:paraId="19D6CF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904C66" w16cid:durableId="2033CD17"/>
  <w16cid:commentId w16cid:paraId="7C02B902" w16cid:durableId="2033CDAD"/>
  <w16cid:commentId w16cid:paraId="5169C92C" w16cid:durableId="2033CDF3"/>
  <w16cid:commentId w16cid:paraId="4F98F848" w16cid:durableId="2033CE0A"/>
  <w16cid:commentId w16cid:paraId="6CAC461B" w16cid:durableId="2033CE2B"/>
  <w16cid:commentId w16cid:paraId="333FCAB3" w16cid:durableId="2033CE63"/>
  <w16cid:commentId w16cid:paraId="661DDA6A" w16cid:durableId="2033CE7B"/>
  <w16cid:commentId w16cid:paraId="19D6CFD6" w16cid:durableId="2033CE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D9374" w14:textId="77777777" w:rsidR="0040085C" w:rsidRDefault="0040085C" w:rsidP="003C1C57">
      <w:pPr>
        <w:spacing w:after="0" w:line="240" w:lineRule="auto"/>
      </w:pPr>
      <w:r>
        <w:separator/>
      </w:r>
    </w:p>
  </w:endnote>
  <w:endnote w:type="continuationSeparator" w:id="0">
    <w:p w14:paraId="3F91B280" w14:textId="77777777" w:rsidR="0040085C" w:rsidRDefault="0040085C" w:rsidP="003C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4D6B7" w14:textId="77777777" w:rsidR="0040085C" w:rsidRDefault="0040085C" w:rsidP="003C1C57">
      <w:pPr>
        <w:spacing w:after="0" w:line="240" w:lineRule="auto"/>
      </w:pPr>
      <w:r>
        <w:separator/>
      </w:r>
    </w:p>
  </w:footnote>
  <w:footnote w:type="continuationSeparator" w:id="0">
    <w:p w14:paraId="3C2B43D2" w14:textId="77777777" w:rsidR="0040085C" w:rsidRDefault="0040085C" w:rsidP="003C1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5F77B" w14:textId="77777777" w:rsidR="00967A01" w:rsidRDefault="00967A01">
    <w:pPr>
      <w:pStyle w:val="Kopfzeile"/>
    </w:pPr>
    <w:r>
      <w:rPr>
        <w:noProof/>
        <w:lang w:eastAsia="de-DE"/>
      </w:rPr>
      <w:drawing>
        <wp:anchor distT="0" distB="0" distL="114300" distR="114300" simplePos="0" relativeHeight="251657728" behindDoc="1" locked="1" layoutInCell="1" allowOverlap="1" wp14:anchorId="1EB90178" wp14:editId="3A7A2000">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A05"/>
    <w:multiLevelType w:val="multilevel"/>
    <w:tmpl w:val="8AE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3495F"/>
    <w:multiLevelType w:val="hybridMultilevel"/>
    <w:tmpl w:val="8188D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DD08B9"/>
    <w:multiLevelType w:val="multilevel"/>
    <w:tmpl w:val="7F1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D5D07"/>
    <w:multiLevelType w:val="hybridMultilevel"/>
    <w:tmpl w:val="38D6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274CFD"/>
    <w:multiLevelType w:val="hybridMultilevel"/>
    <w:tmpl w:val="CD6E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 Wöhr">
    <w15:presenceInfo w15:providerId="AD" w15:userId="S::s.woehr@richardwoehr.onmicrosoft.de::ffcb1cbf-1dcb-41af-96d8-f836d54fce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C8"/>
    <w:rsid w:val="00003CA8"/>
    <w:rsid w:val="00004700"/>
    <w:rsid w:val="00016FC9"/>
    <w:rsid w:val="00021529"/>
    <w:rsid w:val="00022311"/>
    <w:rsid w:val="00022405"/>
    <w:rsid w:val="00037486"/>
    <w:rsid w:val="000460C5"/>
    <w:rsid w:val="00055A52"/>
    <w:rsid w:val="00056C24"/>
    <w:rsid w:val="00060215"/>
    <w:rsid w:val="00087E4B"/>
    <w:rsid w:val="000927AC"/>
    <w:rsid w:val="00093A47"/>
    <w:rsid w:val="00096B06"/>
    <w:rsid w:val="000A69E1"/>
    <w:rsid w:val="000A6A13"/>
    <w:rsid w:val="000A7601"/>
    <w:rsid w:val="000B1192"/>
    <w:rsid w:val="000B14DF"/>
    <w:rsid w:val="000C31C3"/>
    <w:rsid w:val="000C401B"/>
    <w:rsid w:val="000C5C40"/>
    <w:rsid w:val="000D2643"/>
    <w:rsid w:val="000D506E"/>
    <w:rsid w:val="000F3E44"/>
    <w:rsid w:val="0010178F"/>
    <w:rsid w:val="00106DB4"/>
    <w:rsid w:val="0011464F"/>
    <w:rsid w:val="0012777C"/>
    <w:rsid w:val="00127BA5"/>
    <w:rsid w:val="00141220"/>
    <w:rsid w:val="00156733"/>
    <w:rsid w:val="001644D0"/>
    <w:rsid w:val="00166445"/>
    <w:rsid w:val="001677A3"/>
    <w:rsid w:val="001758A0"/>
    <w:rsid w:val="00182759"/>
    <w:rsid w:val="001836AF"/>
    <w:rsid w:val="00184C7E"/>
    <w:rsid w:val="00191AA8"/>
    <w:rsid w:val="00194478"/>
    <w:rsid w:val="001D6C4F"/>
    <w:rsid w:val="001E5225"/>
    <w:rsid w:val="001F4D8E"/>
    <w:rsid w:val="002073E0"/>
    <w:rsid w:val="0020782E"/>
    <w:rsid w:val="002127F1"/>
    <w:rsid w:val="00222D11"/>
    <w:rsid w:val="002243AB"/>
    <w:rsid w:val="00240CF3"/>
    <w:rsid w:val="00254621"/>
    <w:rsid w:val="00267829"/>
    <w:rsid w:val="002A0EF9"/>
    <w:rsid w:val="002D3800"/>
    <w:rsid w:val="002E7A78"/>
    <w:rsid w:val="002F543D"/>
    <w:rsid w:val="0030328B"/>
    <w:rsid w:val="003069D3"/>
    <w:rsid w:val="003102AA"/>
    <w:rsid w:val="0031262C"/>
    <w:rsid w:val="00327CC8"/>
    <w:rsid w:val="003334CB"/>
    <w:rsid w:val="003372D5"/>
    <w:rsid w:val="0033747C"/>
    <w:rsid w:val="003428F4"/>
    <w:rsid w:val="0034590D"/>
    <w:rsid w:val="003462EC"/>
    <w:rsid w:val="00352133"/>
    <w:rsid w:val="003610B2"/>
    <w:rsid w:val="00362109"/>
    <w:rsid w:val="00365F44"/>
    <w:rsid w:val="003739C0"/>
    <w:rsid w:val="0038777F"/>
    <w:rsid w:val="00394180"/>
    <w:rsid w:val="003961EC"/>
    <w:rsid w:val="003B1BDA"/>
    <w:rsid w:val="003C1AD6"/>
    <w:rsid w:val="003C1C57"/>
    <w:rsid w:val="003D4D16"/>
    <w:rsid w:val="003E17E1"/>
    <w:rsid w:val="003F32B9"/>
    <w:rsid w:val="003F5C46"/>
    <w:rsid w:val="003F6F61"/>
    <w:rsid w:val="0040085C"/>
    <w:rsid w:val="00413BEC"/>
    <w:rsid w:val="00414387"/>
    <w:rsid w:val="004145B8"/>
    <w:rsid w:val="004149AC"/>
    <w:rsid w:val="004152C5"/>
    <w:rsid w:val="00434979"/>
    <w:rsid w:val="00435162"/>
    <w:rsid w:val="00457899"/>
    <w:rsid w:val="00480313"/>
    <w:rsid w:val="004942D1"/>
    <w:rsid w:val="004A3162"/>
    <w:rsid w:val="004A4274"/>
    <w:rsid w:val="004A4947"/>
    <w:rsid w:val="004B1897"/>
    <w:rsid w:val="004D003E"/>
    <w:rsid w:val="004E2AFD"/>
    <w:rsid w:val="004E7BFE"/>
    <w:rsid w:val="004F3CDB"/>
    <w:rsid w:val="004F5E31"/>
    <w:rsid w:val="004F732D"/>
    <w:rsid w:val="00507B6B"/>
    <w:rsid w:val="005133CD"/>
    <w:rsid w:val="005226A2"/>
    <w:rsid w:val="00532138"/>
    <w:rsid w:val="00545D72"/>
    <w:rsid w:val="005463EC"/>
    <w:rsid w:val="00550C19"/>
    <w:rsid w:val="005520CA"/>
    <w:rsid w:val="00553689"/>
    <w:rsid w:val="00553E77"/>
    <w:rsid w:val="00560426"/>
    <w:rsid w:val="00566160"/>
    <w:rsid w:val="005718E5"/>
    <w:rsid w:val="00577FD9"/>
    <w:rsid w:val="00585E3C"/>
    <w:rsid w:val="00590AC3"/>
    <w:rsid w:val="00592105"/>
    <w:rsid w:val="005A20AD"/>
    <w:rsid w:val="005A3F03"/>
    <w:rsid w:val="005B501A"/>
    <w:rsid w:val="005C1967"/>
    <w:rsid w:val="005C337A"/>
    <w:rsid w:val="005D3FD1"/>
    <w:rsid w:val="005E3421"/>
    <w:rsid w:val="005E3DD6"/>
    <w:rsid w:val="005F062D"/>
    <w:rsid w:val="005F1F47"/>
    <w:rsid w:val="005F3F94"/>
    <w:rsid w:val="00600E6B"/>
    <w:rsid w:val="006108FF"/>
    <w:rsid w:val="006375FB"/>
    <w:rsid w:val="00651847"/>
    <w:rsid w:val="00652A8F"/>
    <w:rsid w:val="00663F67"/>
    <w:rsid w:val="0066728E"/>
    <w:rsid w:val="00667B6C"/>
    <w:rsid w:val="00671E28"/>
    <w:rsid w:val="006B70E1"/>
    <w:rsid w:val="006C2E57"/>
    <w:rsid w:val="006C7850"/>
    <w:rsid w:val="006E0947"/>
    <w:rsid w:val="006E12DC"/>
    <w:rsid w:val="006E55A4"/>
    <w:rsid w:val="007048B4"/>
    <w:rsid w:val="00723E2A"/>
    <w:rsid w:val="00724DD8"/>
    <w:rsid w:val="00746628"/>
    <w:rsid w:val="007538ED"/>
    <w:rsid w:val="007625C8"/>
    <w:rsid w:val="007649A4"/>
    <w:rsid w:val="00773096"/>
    <w:rsid w:val="007744E2"/>
    <w:rsid w:val="007831CC"/>
    <w:rsid w:val="007A7E6D"/>
    <w:rsid w:val="007B2E36"/>
    <w:rsid w:val="007C2535"/>
    <w:rsid w:val="007C4EA3"/>
    <w:rsid w:val="007C510E"/>
    <w:rsid w:val="007C7867"/>
    <w:rsid w:val="007D16F5"/>
    <w:rsid w:val="007D2284"/>
    <w:rsid w:val="007D55E5"/>
    <w:rsid w:val="007D6803"/>
    <w:rsid w:val="007E7AE5"/>
    <w:rsid w:val="007F5834"/>
    <w:rsid w:val="008001E1"/>
    <w:rsid w:val="008011F1"/>
    <w:rsid w:val="0082136F"/>
    <w:rsid w:val="0083148B"/>
    <w:rsid w:val="00843274"/>
    <w:rsid w:val="008514CD"/>
    <w:rsid w:val="008554E3"/>
    <w:rsid w:val="0088233A"/>
    <w:rsid w:val="008960A1"/>
    <w:rsid w:val="008B1FB7"/>
    <w:rsid w:val="008C5A58"/>
    <w:rsid w:val="008C707D"/>
    <w:rsid w:val="008D59E4"/>
    <w:rsid w:val="008E797C"/>
    <w:rsid w:val="008F063F"/>
    <w:rsid w:val="008F46A2"/>
    <w:rsid w:val="008F4B92"/>
    <w:rsid w:val="00911C03"/>
    <w:rsid w:val="00921E69"/>
    <w:rsid w:val="00927297"/>
    <w:rsid w:val="00942E77"/>
    <w:rsid w:val="00951DBE"/>
    <w:rsid w:val="00967A01"/>
    <w:rsid w:val="00974F86"/>
    <w:rsid w:val="0097758E"/>
    <w:rsid w:val="0097767F"/>
    <w:rsid w:val="00987EC2"/>
    <w:rsid w:val="009A55F6"/>
    <w:rsid w:val="009B6B4A"/>
    <w:rsid w:val="009B710F"/>
    <w:rsid w:val="009C0F01"/>
    <w:rsid w:val="009C5499"/>
    <w:rsid w:val="009C64CD"/>
    <w:rsid w:val="009D320A"/>
    <w:rsid w:val="009E59F6"/>
    <w:rsid w:val="009F4F47"/>
    <w:rsid w:val="009F7E59"/>
    <w:rsid w:val="00A06376"/>
    <w:rsid w:val="00A521A4"/>
    <w:rsid w:val="00A874A1"/>
    <w:rsid w:val="00AA4D2F"/>
    <w:rsid w:val="00AD169B"/>
    <w:rsid w:val="00AD6E55"/>
    <w:rsid w:val="00AF0B48"/>
    <w:rsid w:val="00AF2058"/>
    <w:rsid w:val="00AF70D9"/>
    <w:rsid w:val="00AF7D64"/>
    <w:rsid w:val="00B10086"/>
    <w:rsid w:val="00B1104F"/>
    <w:rsid w:val="00B406E2"/>
    <w:rsid w:val="00B50983"/>
    <w:rsid w:val="00B638AD"/>
    <w:rsid w:val="00B74941"/>
    <w:rsid w:val="00B757AB"/>
    <w:rsid w:val="00B94884"/>
    <w:rsid w:val="00B9658D"/>
    <w:rsid w:val="00BA13D2"/>
    <w:rsid w:val="00BA292E"/>
    <w:rsid w:val="00BC0650"/>
    <w:rsid w:val="00BD11B9"/>
    <w:rsid w:val="00BD243D"/>
    <w:rsid w:val="00BD4DA9"/>
    <w:rsid w:val="00BE002A"/>
    <w:rsid w:val="00BE468D"/>
    <w:rsid w:val="00BE51BD"/>
    <w:rsid w:val="00BE587D"/>
    <w:rsid w:val="00BE6CA9"/>
    <w:rsid w:val="00BF0247"/>
    <w:rsid w:val="00C26B85"/>
    <w:rsid w:val="00C33408"/>
    <w:rsid w:val="00C40DCC"/>
    <w:rsid w:val="00C546F7"/>
    <w:rsid w:val="00C579C1"/>
    <w:rsid w:val="00C83289"/>
    <w:rsid w:val="00C8665B"/>
    <w:rsid w:val="00C96071"/>
    <w:rsid w:val="00CA3F9B"/>
    <w:rsid w:val="00CA5188"/>
    <w:rsid w:val="00CC2766"/>
    <w:rsid w:val="00CD69AB"/>
    <w:rsid w:val="00CE278B"/>
    <w:rsid w:val="00CE2B16"/>
    <w:rsid w:val="00CE2F37"/>
    <w:rsid w:val="00CF6616"/>
    <w:rsid w:val="00D07934"/>
    <w:rsid w:val="00D10BB7"/>
    <w:rsid w:val="00D120C4"/>
    <w:rsid w:val="00D1266D"/>
    <w:rsid w:val="00D30146"/>
    <w:rsid w:val="00D3314B"/>
    <w:rsid w:val="00D345BA"/>
    <w:rsid w:val="00D412D8"/>
    <w:rsid w:val="00D64020"/>
    <w:rsid w:val="00D70406"/>
    <w:rsid w:val="00D709AC"/>
    <w:rsid w:val="00D75395"/>
    <w:rsid w:val="00D7609A"/>
    <w:rsid w:val="00D824BC"/>
    <w:rsid w:val="00D82632"/>
    <w:rsid w:val="00D8510B"/>
    <w:rsid w:val="00D85D2A"/>
    <w:rsid w:val="00D875FE"/>
    <w:rsid w:val="00D87C75"/>
    <w:rsid w:val="00D96FBC"/>
    <w:rsid w:val="00DB4B0C"/>
    <w:rsid w:val="00DD3170"/>
    <w:rsid w:val="00DD4AC1"/>
    <w:rsid w:val="00DD64A1"/>
    <w:rsid w:val="00DE0171"/>
    <w:rsid w:val="00DF2DBD"/>
    <w:rsid w:val="00DF564F"/>
    <w:rsid w:val="00DF7856"/>
    <w:rsid w:val="00E03352"/>
    <w:rsid w:val="00E05E6D"/>
    <w:rsid w:val="00E071DD"/>
    <w:rsid w:val="00E075EF"/>
    <w:rsid w:val="00E112C0"/>
    <w:rsid w:val="00E12993"/>
    <w:rsid w:val="00E13B08"/>
    <w:rsid w:val="00E1540D"/>
    <w:rsid w:val="00E20CB4"/>
    <w:rsid w:val="00E23429"/>
    <w:rsid w:val="00E25323"/>
    <w:rsid w:val="00E2718F"/>
    <w:rsid w:val="00E44917"/>
    <w:rsid w:val="00E47AD3"/>
    <w:rsid w:val="00E51B8F"/>
    <w:rsid w:val="00E61FE6"/>
    <w:rsid w:val="00E62015"/>
    <w:rsid w:val="00E66FCC"/>
    <w:rsid w:val="00E71CEA"/>
    <w:rsid w:val="00E76F9D"/>
    <w:rsid w:val="00E82DFC"/>
    <w:rsid w:val="00E8657C"/>
    <w:rsid w:val="00E93D35"/>
    <w:rsid w:val="00EB0AFD"/>
    <w:rsid w:val="00EC2FDE"/>
    <w:rsid w:val="00EC714F"/>
    <w:rsid w:val="00ED449F"/>
    <w:rsid w:val="00ED6B76"/>
    <w:rsid w:val="00F15DBE"/>
    <w:rsid w:val="00F21696"/>
    <w:rsid w:val="00F26768"/>
    <w:rsid w:val="00F36704"/>
    <w:rsid w:val="00F405A0"/>
    <w:rsid w:val="00F61B90"/>
    <w:rsid w:val="00F62D7F"/>
    <w:rsid w:val="00F65C79"/>
    <w:rsid w:val="00F75853"/>
    <w:rsid w:val="00FB762B"/>
    <w:rsid w:val="00FC4F18"/>
    <w:rsid w:val="00FD0584"/>
    <w:rsid w:val="00FE681B"/>
    <w:rsid w:val="00FF5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FA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188"/>
    <w:pPr>
      <w:spacing w:after="200" w:line="276" w:lineRule="auto"/>
    </w:pPr>
    <w:rPr>
      <w:sz w:val="22"/>
      <w:szCs w:val="22"/>
      <w:lang w:eastAsia="en-US"/>
    </w:rPr>
  </w:style>
  <w:style w:type="paragraph" w:styleId="berschrift1">
    <w:name w:val="heading 1"/>
    <w:basedOn w:val="Standard"/>
    <w:link w:val="berschrift1Zchn"/>
    <w:uiPriority w:val="9"/>
    <w:qFormat/>
    <w:rsid w:val="005F062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D30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1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C57"/>
  </w:style>
  <w:style w:type="paragraph" w:styleId="Fuzeile">
    <w:name w:val="footer"/>
    <w:basedOn w:val="Standard"/>
    <w:link w:val="FuzeileZchn"/>
    <w:uiPriority w:val="99"/>
    <w:semiHidden/>
    <w:unhideWhenUsed/>
    <w:rsid w:val="003C1C5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C57"/>
  </w:style>
  <w:style w:type="paragraph" w:styleId="Sprechblasentext">
    <w:name w:val="Balloon Text"/>
    <w:basedOn w:val="Standard"/>
    <w:link w:val="SprechblasentextZchn"/>
    <w:uiPriority w:val="99"/>
    <w:semiHidden/>
    <w:unhideWhenUsed/>
    <w:rsid w:val="003C1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C57"/>
    <w:rPr>
      <w:rFonts w:ascii="Tahoma" w:hAnsi="Tahoma" w:cs="Tahoma"/>
      <w:sz w:val="16"/>
      <w:szCs w:val="16"/>
    </w:rPr>
  </w:style>
  <w:style w:type="paragraph" w:customStyle="1" w:styleId="EinfacherAbsatz">
    <w:name w:val="[Einfacher Absatz]"/>
    <w:basedOn w:val="Standard"/>
    <w:uiPriority w:val="99"/>
    <w:rsid w:val="003C1C57"/>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sid w:val="003961EC"/>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sid w:val="005F062D"/>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016FC9"/>
    <w:rPr>
      <w:sz w:val="16"/>
      <w:szCs w:val="16"/>
    </w:rPr>
  </w:style>
  <w:style w:type="paragraph" w:styleId="Kommentartext">
    <w:name w:val="annotation text"/>
    <w:basedOn w:val="Standard"/>
    <w:link w:val="KommentartextZchn"/>
    <w:uiPriority w:val="99"/>
    <w:unhideWhenUsed/>
    <w:rsid w:val="00016FC9"/>
    <w:pPr>
      <w:spacing w:line="240" w:lineRule="auto"/>
    </w:pPr>
    <w:rPr>
      <w:sz w:val="20"/>
      <w:szCs w:val="20"/>
    </w:rPr>
  </w:style>
  <w:style w:type="character" w:customStyle="1" w:styleId="KommentartextZchn">
    <w:name w:val="Kommentartext Zchn"/>
    <w:basedOn w:val="Absatz-Standardschriftart"/>
    <w:link w:val="Kommentartext"/>
    <w:uiPriority w:val="99"/>
    <w:rsid w:val="00016FC9"/>
    <w:rPr>
      <w:lang w:eastAsia="en-US"/>
    </w:rPr>
  </w:style>
  <w:style w:type="paragraph" w:styleId="Kommentarthema">
    <w:name w:val="annotation subject"/>
    <w:basedOn w:val="Kommentartext"/>
    <w:next w:val="Kommentartext"/>
    <w:link w:val="KommentarthemaZchn"/>
    <w:uiPriority w:val="99"/>
    <w:semiHidden/>
    <w:unhideWhenUsed/>
    <w:rsid w:val="00016FC9"/>
    <w:rPr>
      <w:b/>
      <w:bCs/>
    </w:rPr>
  </w:style>
  <w:style w:type="character" w:customStyle="1" w:styleId="KommentarthemaZchn">
    <w:name w:val="Kommentarthema Zchn"/>
    <w:basedOn w:val="KommentartextZchn"/>
    <w:link w:val="Kommentarthema"/>
    <w:uiPriority w:val="99"/>
    <w:semiHidden/>
    <w:rsid w:val="00016FC9"/>
    <w:rPr>
      <w:b/>
      <w:bCs/>
      <w:lang w:eastAsia="en-US"/>
    </w:rPr>
  </w:style>
  <w:style w:type="paragraph" w:styleId="KeinLeerraum">
    <w:name w:val="No Spacing"/>
    <w:uiPriority w:val="1"/>
    <w:qFormat/>
    <w:rsid w:val="003B1BDA"/>
    <w:rPr>
      <w:sz w:val="22"/>
      <w:szCs w:val="22"/>
      <w:lang w:eastAsia="en-US"/>
    </w:rPr>
  </w:style>
  <w:style w:type="paragraph" w:styleId="StandardWeb">
    <w:name w:val="Normal (Web)"/>
    <w:basedOn w:val="Standard"/>
    <w:uiPriority w:val="99"/>
    <w:unhideWhenUsed/>
    <w:rsid w:val="00D8510B"/>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80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D30146"/>
    <w:rPr>
      <w:rFonts w:asciiTheme="majorHAnsi" w:eastAsiaTheme="majorEastAsia" w:hAnsiTheme="majorHAnsi" w:cstheme="majorBidi"/>
      <w:b/>
      <w:bCs/>
      <w:color w:val="4F81BD" w:themeColor="accent1"/>
      <w:sz w:val="26"/>
      <w:szCs w:val="26"/>
      <w:lang w:eastAsia="en-US"/>
    </w:rPr>
  </w:style>
  <w:style w:type="paragraph" w:customStyle="1" w:styleId="Normal">
    <w:name w:val="[Normal]"/>
    <w:rsid w:val="00B50983"/>
    <w:pPr>
      <w:widowControl w:val="0"/>
      <w:autoSpaceDE w:val="0"/>
      <w:autoSpaceDN w:val="0"/>
      <w:adjustRightInd w:val="0"/>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188"/>
    <w:pPr>
      <w:spacing w:after="200" w:line="276" w:lineRule="auto"/>
    </w:pPr>
    <w:rPr>
      <w:sz w:val="22"/>
      <w:szCs w:val="22"/>
      <w:lang w:eastAsia="en-US"/>
    </w:rPr>
  </w:style>
  <w:style w:type="paragraph" w:styleId="berschrift1">
    <w:name w:val="heading 1"/>
    <w:basedOn w:val="Standard"/>
    <w:link w:val="berschrift1Zchn"/>
    <w:uiPriority w:val="9"/>
    <w:qFormat/>
    <w:rsid w:val="005F062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D30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1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C57"/>
  </w:style>
  <w:style w:type="paragraph" w:styleId="Fuzeile">
    <w:name w:val="footer"/>
    <w:basedOn w:val="Standard"/>
    <w:link w:val="FuzeileZchn"/>
    <w:uiPriority w:val="99"/>
    <w:semiHidden/>
    <w:unhideWhenUsed/>
    <w:rsid w:val="003C1C5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C57"/>
  </w:style>
  <w:style w:type="paragraph" w:styleId="Sprechblasentext">
    <w:name w:val="Balloon Text"/>
    <w:basedOn w:val="Standard"/>
    <w:link w:val="SprechblasentextZchn"/>
    <w:uiPriority w:val="99"/>
    <w:semiHidden/>
    <w:unhideWhenUsed/>
    <w:rsid w:val="003C1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C57"/>
    <w:rPr>
      <w:rFonts w:ascii="Tahoma" w:hAnsi="Tahoma" w:cs="Tahoma"/>
      <w:sz w:val="16"/>
      <w:szCs w:val="16"/>
    </w:rPr>
  </w:style>
  <w:style w:type="paragraph" w:customStyle="1" w:styleId="EinfacherAbsatz">
    <w:name w:val="[Einfacher Absatz]"/>
    <w:basedOn w:val="Standard"/>
    <w:uiPriority w:val="99"/>
    <w:rsid w:val="003C1C57"/>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sid w:val="003961EC"/>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sid w:val="005F062D"/>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016FC9"/>
    <w:rPr>
      <w:sz w:val="16"/>
      <w:szCs w:val="16"/>
    </w:rPr>
  </w:style>
  <w:style w:type="paragraph" w:styleId="Kommentartext">
    <w:name w:val="annotation text"/>
    <w:basedOn w:val="Standard"/>
    <w:link w:val="KommentartextZchn"/>
    <w:uiPriority w:val="99"/>
    <w:unhideWhenUsed/>
    <w:rsid w:val="00016FC9"/>
    <w:pPr>
      <w:spacing w:line="240" w:lineRule="auto"/>
    </w:pPr>
    <w:rPr>
      <w:sz w:val="20"/>
      <w:szCs w:val="20"/>
    </w:rPr>
  </w:style>
  <w:style w:type="character" w:customStyle="1" w:styleId="KommentartextZchn">
    <w:name w:val="Kommentartext Zchn"/>
    <w:basedOn w:val="Absatz-Standardschriftart"/>
    <w:link w:val="Kommentartext"/>
    <w:uiPriority w:val="99"/>
    <w:rsid w:val="00016FC9"/>
    <w:rPr>
      <w:lang w:eastAsia="en-US"/>
    </w:rPr>
  </w:style>
  <w:style w:type="paragraph" w:styleId="Kommentarthema">
    <w:name w:val="annotation subject"/>
    <w:basedOn w:val="Kommentartext"/>
    <w:next w:val="Kommentartext"/>
    <w:link w:val="KommentarthemaZchn"/>
    <w:uiPriority w:val="99"/>
    <w:semiHidden/>
    <w:unhideWhenUsed/>
    <w:rsid w:val="00016FC9"/>
    <w:rPr>
      <w:b/>
      <w:bCs/>
    </w:rPr>
  </w:style>
  <w:style w:type="character" w:customStyle="1" w:styleId="KommentarthemaZchn">
    <w:name w:val="Kommentarthema Zchn"/>
    <w:basedOn w:val="KommentartextZchn"/>
    <w:link w:val="Kommentarthema"/>
    <w:uiPriority w:val="99"/>
    <w:semiHidden/>
    <w:rsid w:val="00016FC9"/>
    <w:rPr>
      <w:b/>
      <w:bCs/>
      <w:lang w:eastAsia="en-US"/>
    </w:rPr>
  </w:style>
  <w:style w:type="paragraph" w:styleId="KeinLeerraum">
    <w:name w:val="No Spacing"/>
    <w:uiPriority w:val="1"/>
    <w:qFormat/>
    <w:rsid w:val="003B1BDA"/>
    <w:rPr>
      <w:sz w:val="22"/>
      <w:szCs w:val="22"/>
      <w:lang w:eastAsia="en-US"/>
    </w:rPr>
  </w:style>
  <w:style w:type="paragraph" w:styleId="StandardWeb">
    <w:name w:val="Normal (Web)"/>
    <w:basedOn w:val="Standard"/>
    <w:uiPriority w:val="99"/>
    <w:unhideWhenUsed/>
    <w:rsid w:val="00D8510B"/>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80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D30146"/>
    <w:rPr>
      <w:rFonts w:asciiTheme="majorHAnsi" w:eastAsiaTheme="majorEastAsia" w:hAnsiTheme="majorHAnsi" w:cstheme="majorBidi"/>
      <w:b/>
      <w:bCs/>
      <w:color w:val="4F81BD" w:themeColor="accent1"/>
      <w:sz w:val="26"/>
      <w:szCs w:val="26"/>
      <w:lang w:eastAsia="en-US"/>
    </w:rPr>
  </w:style>
  <w:style w:type="paragraph" w:customStyle="1" w:styleId="Normal">
    <w:name w:val="[Normal]"/>
    <w:rsid w:val="00B50983"/>
    <w:pPr>
      <w:widowControl w:val="0"/>
      <w:autoSpaceDE w:val="0"/>
      <w:autoSpaceDN w:val="0"/>
      <w:adjustRightInd w:val="0"/>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093">
      <w:bodyDiv w:val="1"/>
      <w:marLeft w:val="0"/>
      <w:marRight w:val="0"/>
      <w:marTop w:val="0"/>
      <w:marBottom w:val="0"/>
      <w:divBdr>
        <w:top w:val="none" w:sz="0" w:space="0" w:color="auto"/>
        <w:left w:val="none" w:sz="0" w:space="0" w:color="auto"/>
        <w:bottom w:val="none" w:sz="0" w:space="0" w:color="auto"/>
        <w:right w:val="none" w:sz="0" w:space="0" w:color="auto"/>
      </w:divBdr>
    </w:div>
    <w:div w:id="424960217">
      <w:bodyDiv w:val="1"/>
      <w:marLeft w:val="0"/>
      <w:marRight w:val="0"/>
      <w:marTop w:val="0"/>
      <w:marBottom w:val="0"/>
      <w:divBdr>
        <w:top w:val="none" w:sz="0" w:space="0" w:color="auto"/>
        <w:left w:val="none" w:sz="0" w:space="0" w:color="auto"/>
        <w:bottom w:val="none" w:sz="0" w:space="0" w:color="auto"/>
        <w:right w:val="none" w:sz="0" w:space="0" w:color="auto"/>
      </w:divBdr>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036933711">
      <w:bodyDiv w:val="1"/>
      <w:marLeft w:val="0"/>
      <w:marRight w:val="0"/>
      <w:marTop w:val="0"/>
      <w:marBottom w:val="0"/>
      <w:divBdr>
        <w:top w:val="none" w:sz="0" w:space="0" w:color="auto"/>
        <w:left w:val="none" w:sz="0" w:space="0" w:color="auto"/>
        <w:bottom w:val="none" w:sz="0" w:space="0" w:color="auto"/>
        <w:right w:val="none" w:sz="0" w:space="0" w:color="auto"/>
      </w:divBdr>
    </w:div>
    <w:div w:id="1446385591">
      <w:bodyDiv w:val="1"/>
      <w:marLeft w:val="0"/>
      <w:marRight w:val="0"/>
      <w:marTop w:val="0"/>
      <w:marBottom w:val="0"/>
      <w:divBdr>
        <w:top w:val="none" w:sz="0" w:space="0" w:color="auto"/>
        <w:left w:val="none" w:sz="0" w:space="0" w:color="auto"/>
        <w:bottom w:val="none" w:sz="0" w:space="0" w:color="auto"/>
        <w:right w:val="none" w:sz="0" w:space="0" w:color="auto"/>
      </w:divBdr>
    </w:div>
    <w:div w:id="1751538735">
      <w:bodyDiv w:val="1"/>
      <w:marLeft w:val="0"/>
      <w:marRight w:val="0"/>
      <w:marTop w:val="0"/>
      <w:marBottom w:val="0"/>
      <w:divBdr>
        <w:top w:val="none" w:sz="0" w:space="0" w:color="auto"/>
        <w:left w:val="none" w:sz="0" w:space="0" w:color="auto"/>
        <w:bottom w:val="none" w:sz="0" w:space="0" w:color="auto"/>
        <w:right w:val="none" w:sz="0" w:space="0" w:color="auto"/>
      </w:divBdr>
    </w:div>
    <w:div w:id="1854177160">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oehrgmbh.de/de/aktuelles-presse/pressecenter"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A7B9-2323-49AF-8730-E9F092FE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48</cp:revision>
  <cp:lastPrinted>2019-05-06T08:51:00Z</cp:lastPrinted>
  <dcterms:created xsi:type="dcterms:W3CDTF">2018-08-10T11:20:00Z</dcterms:created>
  <dcterms:modified xsi:type="dcterms:W3CDTF">2019-05-06T08:51:00Z</dcterms:modified>
</cp:coreProperties>
</file>